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C85EF" w14:textId="77777777" w:rsidR="00D81F72" w:rsidRDefault="00D81F72" w:rsidP="00B069FA">
      <w:pPr>
        <w:spacing w:line="360" w:lineRule="auto"/>
        <w:rPr>
          <w:b/>
          <w:bCs/>
        </w:rPr>
      </w:pPr>
      <w:r>
        <w:rPr>
          <w:b/>
          <w:bCs/>
        </w:rPr>
        <w:t>Staying social: How NZ Parliament communicated with the public during the pandemic and what’s changed (nearly) five years on</w:t>
      </w:r>
    </w:p>
    <w:p w14:paraId="768ACFFA" w14:textId="77777777" w:rsidR="00D81F72" w:rsidRDefault="00D81F72" w:rsidP="00B069FA">
      <w:pPr>
        <w:spacing w:after="240" w:line="360" w:lineRule="auto"/>
      </w:pPr>
      <w:r>
        <w:t>Emma McAuliffe</w:t>
      </w:r>
    </w:p>
    <w:p w14:paraId="4659A5D4" w14:textId="77777777" w:rsidR="00D81F72" w:rsidRDefault="00D81F72" w:rsidP="00B069FA">
      <w:pPr>
        <w:spacing w:line="360" w:lineRule="auto"/>
      </w:pPr>
      <w:r>
        <w:t xml:space="preserve">Emma McAuliffe is a Senior Communications Adviser at New Zealand Parliament. She has a Bachelor of Arts with First Class Honours from Victoria University of Wellington, where she specialised in media audiences and news media. Emma started working for the Office of the Clerk as the Social Media Adviser in January 2020, two months before the </w:t>
      </w:r>
      <w:r w:rsidRPr="00D81F72">
        <w:t>first</w:t>
      </w:r>
      <w:r>
        <w:rPr>
          <w:color w:val="FF0000"/>
        </w:rPr>
        <w:t xml:space="preserve"> </w:t>
      </w:r>
      <w:r>
        <w:t xml:space="preserve">New Zealand COVID-19 lockdown. She has been a Senior Communications Adviser since July 2022. </w:t>
      </w:r>
    </w:p>
    <w:p w14:paraId="783B812A" w14:textId="77777777" w:rsidR="00D81F72" w:rsidRDefault="00D81F72" w:rsidP="00B069FA">
      <w:pPr>
        <w:spacing w:line="360" w:lineRule="auto"/>
      </w:pPr>
    </w:p>
    <w:p w14:paraId="1DD72F95" w14:textId="77777777" w:rsidR="00D81F72" w:rsidRDefault="00D81F72" w:rsidP="00B069FA">
      <w:pPr>
        <w:spacing w:line="360" w:lineRule="auto"/>
      </w:pPr>
      <w:r>
        <w:t xml:space="preserve">ABSTRACT: </w:t>
      </w:r>
    </w:p>
    <w:p w14:paraId="06D37AE1" w14:textId="5CAAB0CB" w:rsidR="00D81F72" w:rsidRDefault="00D81F72" w:rsidP="00B069FA">
      <w:pPr>
        <w:spacing w:line="360" w:lineRule="auto"/>
      </w:pPr>
      <w:r>
        <w:t xml:space="preserve">In the four and a half years since March 2020 and the first New Zealand COVID-19 lockdown, the way people interact with social media and other external engagement platforms has changed. </w:t>
      </w:r>
    </w:p>
    <w:p w14:paraId="644C5D7E" w14:textId="3BC2338C" w:rsidR="00D81F72" w:rsidRDefault="00D81F72" w:rsidP="00B069FA">
      <w:pPr>
        <w:spacing w:line="360" w:lineRule="auto"/>
      </w:pPr>
      <w:r>
        <w:t>Using the New Zealand Parliament as a case study</w:t>
      </w:r>
      <w:r w:rsidRPr="00E85039">
        <w:rPr>
          <w:color w:val="000000" w:themeColor="text1"/>
        </w:rPr>
        <w:t>,</w:t>
      </w:r>
      <w:r>
        <w:t xml:space="preserve"> this paper investigates how social media and the Parliament website were used during the pandemic to highlight the work of Parliament and its people through the Epidemic Response Committee, education resources, and other work. New Zealand </w:t>
      </w:r>
      <w:r w:rsidR="00374650">
        <w:t>Parliament staff</w:t>
      </w:r>
      <w:r w:rsidR="00FF626E">
        <w:t xml:space="preserve"> </w:t>
      </w:r>
      <w:r>
        <w:t>utilised live streaming, informational articles and direct communication with the public to ensure</w:t>
      </w:r>
      <w:r w:rsidR="00744370" w:rsidRPr="00744370">
        <w:rPr>
          <w:color w:val="FF0000"/>
        </w:rPr>
        <w:t xml:space="preserve"> </w:t>
      </w:r>
      <w:r>
        <w:t xml:space="preserve">audiences understood that democracy was continuing, and that Parliament was resilient to the changing times. The paper will consider how the Epidemic Response Committee live streams became central viewing and built new communities around New Zealand politics, while exploring what political discussion means in a neutral space. </w:t>
      </w:r>
      <w:r w:rsidR="006A4C85">
        <w:t xml:space="preserve">It will consider the use of </w:t>
      </w:r>
      <w:r w:rsidR="009806DE">
        <w:t xml:space="preserve">the </w:t>
      </w:r>
      <w:r w:rsidR="00DF796B">
        <w:t>24-hour</w:t>
      </w:r>
      <w:r w:rsidR="009806DE">
        <w:t xml:space="preserve"> news cycle and mis/disinformation had an impact on social media spaces, and what impact this would have </w:t>
      </w:r>
      <w:r w:rsidR="00250544">
        <w:t xml:space="preserve">two years later during the Parliament occupation. </w:t>
      </w:r>
    </w:p>
    <w:p w14:paraId="60AB9518" w14:textId="77777777" w:rsidR="00D81F72" w:rsidRDefault="00D81F72" w:rsidP="00B069FA">
      <w:pPr>
        <w:spacing w:line="360" w:lineRule="auto"/>
      </w:pPr>
      <w:r>
        <w:t xml:space="preserve">Linking into theories around crisis communications and using social media metrics from 2020 and today, this paper explores how things have changed in the nearly five years since the very first lock down and what a response could look like in a future crisis. </w:t>
      </w:r>
    </w:p>
    <w:p w14:paraId="6E2274CE" w14:textId="77777777" w:rsidR="009877B6" w:rsidRDefault="009877B6" w:rsidP="00B069FA">
      <w:pPr>
        <w:spacing w:line="360" w:lineRule="auto"/>
      </w:pPr>
    </w:p>
    <w:p w14:paraId="458304DA" w14:textId="77777777" w:rsidR="00CC2849" w:rsidRDefault="00CC2849" w:rsidP="00B069FA">
      <w:pPr>
        <w:spacing w:line="360" w:lineRule="auto"/>
      </w:pPr>
    </w:p>
    <w:p w14:paraId="0D9B527A" w14:textId="512E54D5" w:rsidR="00FE49AF" w:rsidRDefault="00FE49AF" w:rsidP="00B069FA">
      <w:pPr>
        <w:spacing w:line="360" w:lineRule="auto"/>
      </w:pPr>
      <w:bookmarkStart w:id="0" w:name="_Hlk172634396"/>
    </w:p>
    <w:p w14:paraId="6A2CF7CC" w14:textId="77777777" w:rsidR="00DF796B" w:rsidRDefault="00DF796B" w:rsidP="00B069FA">
      <w:pPr>
        <w:spacing w:line="360" w:lineRule="auto"/>
      </w:pPr>
      <w:r>
        <w:br w:type="page"/>
      </w:r>
    </w:p>
    <w:p w14:paraId="0F5A18E0" w14:textId="16229F1D" w:rsidR="00FB15A0" w:rsidRDefault="00702045" w:rsidP="00B069FA">
      <w:pPr>
        <w:spacing w:line="360" w:lineRule="auto"/>
      </w:pPr>
      <w:r>
        <w:lastRenderedPageBreak/>
        <w:t>In the four and a half years since</w:t>
      </w:r>
      <w:r w:rsidRPr="00CC2849">
        <w:t xml:space="preserve"> March 2020 and the </w:t>
      </w:r>
      <w:r>
        <w:t xml:space="preserve">first </w:t>
      </w:r>
      <w:r w:rsidRPr="00CC2849">
        <w:t xml:space="preserve">New Zealand COVID-19 lockdown, the way people interact with social media and other external engagement platforms has changed. </w:t>
      </w:r>
      <w:r>
        <w:t xml:space="preserve">Using New Zealand Parliament as a </w:t>
      </w:r>
      <w:r w:rsidR="00C50894">
        <w:t>case study</w:t>
      </w:r>
      <w:r w:rsidR="00EE5E46">
        <w:t>,</w:t>
      </w:r>
      <w:r>
        <w:t xml:space="preserve"> this paper investigates how social media and the Parliament website were used during the pandemic to highlight the work of Parliament and its people. New Zealand Parliament</w:t>
      </w:r>
      <w:r w:rsidR="00374650">
        <w:t xml:space="preserve"> staff</w:t>
      </w:r>
      <w:r>
        <w:t xml:space="preserve"> utilised live streaming, informational articles and direct communication with the public to ensure audiences understood that democracy was continuing, and that Parliament was resilient to the changing times. The paper will consider how the Epidemic Response Committee live streams became central viewing and built new communities around New Zealand politics, while exploring what political discussion means in a neutral space. Linking into theories around crisis communications and using social media metrics from 2020 and today, this paper explores how things have changed in the nearly five years since the very first lock down and what a response could look like in a future crisis. </w:t>
      </w:r>
    </w:p>
    <w:p w14:paraId="398A367D" w14:textId="77777777" w:rsidR="005F1D29" w:rsidRDefault="005F1D29" w:rsidP="00B069FA">
      <w:pPr>
        <w:spacing w:line="360" w:lineRule="auto"/>
        <w:rPr>
          <w:b/>
          <w:bCs/>
        </w:rPr>
      </w:pPr>
      <w:r>
        <w:rPr>
          <w:b/>
          <w:bCs/>
        </w:rPr>
        <w:t>Background</w:t>
      </w:r>
    </w:p>
    <w:p w14:paraId="7318D52F" w14:textId="46733C2A" w:rsidR="001304EE" w:rsidRDefault="001304EE" w:rsidP="00B069FA">
      <w:pPr>
        <w:spacing w:line="360" w:lineRule="auto"/>
      </w:pPr>
      <w:r>
        <w:t>A crisis is defined as any unexpected event interrupting or affecting (or having the potential to) the running of an organisation</w:t>
      </w:r>
      <w:r>
        <w:rPr>
          <w:rStyle w:val="FootnoteReference"/>
        </w:rPr>
        <w:footnoteReference w:id="2"/>
      </w:r>
      <w:r>
        <w:t xml:space="preserve">. As such, how organisations communicate with their internal and external </w:t>
      </w:r>
      <w:r w:rsidR="008313FD">
        <w:t>audiences</w:t>
      </w:r>
      <w:r>
        <w:t>, becomes “crisis communications”. The COVID-19 pandemic was a crisis unlike anything seen for several decades, with a Government initiated lockdown taking place in New Zealand from March – May 2020, and again in 2021.  This crisis changed the way Parliament engaged with the public, from the daily livestreaming of an ad</w:t>
      </w:r>
      <w:r w:rsidR="00E85039">
        <w:t xml:space="preserve"> </w:t>
      </w:r>
      <w:r>
        <w:t>hoc committee, to increased direct messaging</w:t>
      </w:r>
      <w:r w:rsidR="00275A2E">
        <w:t xml:space="preserve"> with concerned members of the public</w:t>
      </w:r>
      <w:r>
        <w:t xml:space="preserve">, and beyond. </w:t>
      </w:r>
    </w:p>
    <w:p w14:paraId="715D45D2" w14:textId="0D6CD011" w:rsidR="000218F7" w:rsidRPr="005F1D29" w:rsidRDefault="00FA5E07" w:rsidP="00B069FA">
      <w:pPr>
        <w:spacing w:line="360" w:lineRule="auto"/>
      </w:pPr>
      <w:r>
        <w:t xml:space="preserve">Before the internet became widespread, audiences received their news in daily (or twice daily) </w:t>
      </w:r>
      <w:r w:rsidR="00097E18">
        <w:t>news</w:t>
      </w:r>
      <w:r>
        <w:t>paper</w:t>
      </w:r>
      <w:r w:rsidR="00097E18">
        <w:t>s</w:t>
      </w:r>
      <w:r>
        <w:t xml:space="preserve"> and via the evening news. </w:t>
      </w:r>
      <w:r w:rsidR="009E7B02">
        <w:t xml:space="preserve">In the United States, the </w:t>
      </w:r>
      <w:r w:rsidR="00F55E41">
        <w:t>Cable News Network (CNN) popularised 24-hour news</w:t>
      </w:r>
      <w:r w:rsidR="0092201C">
        <w:t xml:space="preserve"> followed by other cable networks. </w:t>
      </w:r>
      <w:r w:rsidR="00F409EB">
        <w:t xml:space="preserve">News sites began </w:t>
      </w:r>
      <w:r w:rsidR="006E27CC">
        <w:t xml:space="preserve">posting on the internet in the </w:t>
      </w:r>
      <w:r w:rsidR="0097445C">
        <w:t>1990s but</w:t>
      </w:r>
      <w:r w:rsidR="00BF51BD">
        <w:t xml:space="preserve"> were not always updating </w:t>
      </w:r>
      <w:r w:rsidR="00F6691B">
        <w:t>ar</w:t>
      </w:r>
      <w:r w:rsidR="00BF51BD">
        <w:t xml:space="preserve">ound the clock. For example, while </w:t>
      </w:r>
      <w:r w:rsidR="00BF51BD">
        <w:rPr>
          <w:i/>
          <w:iCs/>
        </w:rPr>
        <w:t xml:space="preserve">the New York Times </w:t>
      </w:r>
      <w:r w:rsidR="00BF51BD">
        <w:t>started posting news online in 1996, 24-hour updating did not start until 2000</w:t>
      </w:r>
      <w:r w:rsidR="00BF51BD">
        <w:rPr>
          <w:rStyle w:val="FootnoteReference"/>
        </w:rPr>
        <w:footnoteReference w:id="3"/>
      </w:r>
      <w:r w:rsidR="005C3AC9">
        <w:t xml:space="preserve">. </w:t>
      </w:r>
      <w:r w:rsidR="008E63CC">
        <w:t>In the 25 years since</w:t>
      </w:r>
      <w:r w:rsidR="00F6691B">
        <w:t>,</w:t>
      </w:r>
      <w:r w:rsidR="008E63CC">
        <w:t xml:space="preserve"> </w:t>
      </w:r>
      <w:r w:rsidR="00A5056D">
        <w:t xml:space="preserve">the lines between </w:t>
      </w:r>
      <w:r w:rsidR="00442F61">
        <w:t xml:space="preserve">journalists and </w:t>
      </w:r>
      <w:r w:rsidR="00E85039">
        <w:t>others who share or create news stories</w:t>
      </w:r>
      <w:r w:rsidR="00442F61">
        <w:t xml:space="preserve"> has </w:t>
      </w:r>
      <w:r w:rsidR="00E85039">
        <w:t>blurred, with many websites hosting news stories outside of the mainstream media. As well as this, journalists</w:t>
      </w:r>
      <w:r w:rsidR="00FD6CF0">
        <w:t xml:space="preserve"> may </w:t>
      </w:r>
      <w:r w:rsidR="00E85039">
        <w:t>break news on social media before reporting on their own news site</w:t>
      </w:r>
      <w:r w:rsidR="004D7E58">
        <w:rPr>
          <w:rStyle w:val="FootnoteReference"/>
        </w:rPr>
        <w:footnoteReference w:id="4"/>
      </w:r>
      <w:r w:rsidR="00C93915">
        <w:t xml:space="preserve">. Think of </w:t>
      </w:r>
      <w:r w:rsidR="00206684">
        <w:t xml:space="preserve">RNZ Political Editor Jo Moir breaking the news of New </w:t>
      </w:r>
      <w:r w:rsidR="00CE10A3">
        <w:t>Zealand</w:t>
      </w:r>
      <w:r w:rsidR="00206684">
        <w:t xml:space="preserve"> political figures</w:t>
      </w:r>
      <w:r w:rsidR="00F6691B">
        <w:t xml:space="preserve"> resigning</w:t>
      </w:r>
      <w:r w:rsidR="00206684">
        <w:t xml:space="preserve"> by simply tweeting their name followed by “gone burger”</w:t>
      </w:r>
      <w:r w:rsidR="002F5F71">
        <w:t xml:space="preserve"> thereby both breaking news and becoming part of the news cycle herself</w:t>
      </w:r>
      <w:r w:rsidR="002F5F71">
        <w:rPr>
          <w:rStyle w:val="FootnoteReference"/>
        </w:rPr>
        <w:footnoteReference w:id="5"/>
      </w:r>
      <w:r w:rsidR="00E44FA7">
        <w:t xml:space="preserve">. </w:t>
      </w:r>
      <w:r w:rsidR="005A45E6">
        <w:t xml:space="preserve">The </w:t>
      </w:r>
      <w:r w:rsidR="002D373D">
        <w:t xml:space="preserve">pressure to </w:t>
      </w:r>
      <w:r w:rsidR="0005677B">
        <w:t>create</w:t>
      </w:r>
      <w:r w:rsidR="002D373D">
        <w:t xml:space="preserve"> new news constantly, and the </w:t>
      </w:r>
      <w:r w:rsidR="00C21166">
        <w:t xml:space="preserve">blurring of what constitutes as </w:t>
      </w:r>
      <w:r w:rsidR="00E85039">
        <w:t>“</w:t>
      </w:r>
      <w:r w:rsidR="00C21166">
        <w:t>news</w:t>
      </w:r>
      <w:r w:rsidR="00E85039">
        <w:t>”</w:t>
      </w:r>
      <w:r w:rsidR="00C21166">
        <w:t xml:space="preserve"> </w:t>
      </w:r>
      <w:r w:rsidR="006C0434">
        <w:t>allows</w:t>
      </w:r>
      <w:r w:rsidR="00266DB2">
        <w:t xml:space="preserve"> mis- and disinformation</w:t>
      </w:r>
      <w:r w:rsidR="006C0434">
        <w:t xml:space="preserve"> to thrive. </w:t>
      </w:r>
      <w:r w:rsidR="00E81520">
        <w:t xml:space="preserve">Misinformation is </w:t>
      </w:r>
      <w:r w:rsidR="00217D85">
        <w:t>false or misleading</w:t>
      </w:r>
      <w:r w:rsidR="00F6691B">
        <w:t xml:space="preserve"> information</w:t>
      </w:r>
      <w:r w:rsidR="00217D85">
        <w:t xml:space="preserve">, but not created or shared with the intention of causing harm, meanwhile disinformation is false or misleading information shared with the intention of causing harm. </w:t>
      </w:r>
      <w:r w:rsidR="006A1DF4">
        <w:t xml:space="preserve">Both can be harmful, particularly in crisis situations like the COVID-19 pandemic. </w:t>
      </w:r>
    </w:p>
    <w:bookmarkEnd w:id="0"/>
    <w:p w14:paraId="7A142B96" w14:textId="57C0FDFB" w:rsidR="00FB15A0" w:rsidRDefault="006B48EE" w:rsidP="00B069FA">
      <w:pPr>
        <w:spacing w:line="360" w:lineRule="auto"/>
      </w:pPr>
      <w:r>
        <w:t xml:space="preserve">COVID-19 is </w:t>
      </w:r>
      <w:r w:rsidR="00E85039">
        <w:t>an infectious</w:t>
      </w:r>
      <w:r>
        <w:t xml:space="preserve"> disease, first </w:t>
      </w:r>
      <w:r w:rsidR="000D2CBB">
        <w:t>identified in China at the end of 2019, becoming a global pandemic</w:t>
      </w:r>
      <w:r w:rsidR="00AF2943">
        <w:t xml:space="preserve"> in early 2020</w:t>
      </w:r>
      <w:r w:rsidR="000D2CBB">
        <w:t xml:space="preserve">. </w:t>
      </w:r>
      <w:r w:rsidR="00AA34EE">
        <w:t>Th</w:t>
      </w:r>
      <w:r w:rsidR="00927904">
        <w:t xml:space="preserve">e first COVID-19 case reached New Zealand on 28 February 2020. </w:t>
      </w:r>
      <w:r w:rsidR="000458C5">
        <w:t xml:space="preserve">From 25 March </w:t>
      </w:r>
      <w:r w:rsidR="00BE332B">
        <w:t>–</w:t>
      </w:r>
      <w:r w:rsidR="000458C5">
        <w:t xml:space="preserve"> </w:t>
      </w:r>
      <w:r w:rsidR="00BE332B">
        <w:t xml:space="preserve">14 May, New Zealand was in a </w:t>
      </w:r>
      <w:r w:rsidR="00516800">
        <w:t xml:space="preserve">Government-initiated </w:t>
      </w:r>
      <w:r w:rsidR="00BE332B">
        <w:t>national lockdown</w:t>
      </w:r>
      <w:r w:rsidR="00327386">
        <w:t>;</w:t>
      </w:r>
      <w:r w:rsidR="00BE332B">
        <w:t xml:space="preserve"> </w:t>
      </w:r>
      <w:r w:rsidR="00386B88">
        <w:t xml:space="preserve">New Zealand Parliament met on </w:t>
      </w:r>
      <w:r w:rsidR="0060186B">
        <w:t xml:space="preserve">Wednesday 25 March to </w:t>
      </w:r>
      <w:r w:rsidR="0076707D">
        <w:t>pass legislation associated with COVID-19 in New Zealand</w:t>
      </w:r>
      <w:r w:rsidR="00327386">
        <w:t xml:space="preserve"> and then stopped sitting</w:t>
      </w:r>
      <w:r w:rsidR="00E85039">
        <w:t xml:space="preserve"> for a time</w:t>
      </w:r>
      <w:r w:rsidR="00327386">
        <w:t>. T</w:t>
      </w:r>
      <w:r w:rsidR="0076707D">
        <w:t>he Epidemic Response Committee</w:t>
      </w:r>
      <w:r w:rsidR="00327386">
        <w:t xml:space="preserve"> was formed to ensure the legislature could continue to scrutinise the Government and</w:t>
      </w:r>
      <w:r w:rsidR="0076707D">
        <w:t xml:space="preserve"> </w:t>
      </w:r>
      <w:r w:rsidR="00E85039">
        <w:t xml:space="preserve">virtually </w:t>
      </w:r>
      <w:r w:rsidR="0076707D">
        <w:t xml:space="preserve">met for the </w:t>
      </w:r>
      <w:r w:rsidR="00FF2FC1">
        <w:t xml:space="preserve">first time on 31 March. </w:t>
      </w:r>
      <w:r w:rsidR="00434457">
        <w:t xml:space="preserve">New Zealand Parliament would return to the Debating Chamber on </w:t>
      </w:r>
      <w:r w:rsidR="00955EF8">
        <w:t xml:space="preserve">Tuesday, 28 </w:t>
      </w:r>
      <w:r w:rsidR="008968B1">
        <w:t>April</w:t>
      </w:r>
      <w:r w:rsidR="00351196">
        <w:t xml:space="preserve">. </w:t>
      </w:r>
      <w:r w:rsidR="007E6198">
        <w:t xml:space="preserve">Communicating to the public (as well as members and staff), the changes </w:t>
      </w:r>
      <w:r w:rsidR="00930265">
        <w:t>happening in and around New Zealand’s House of Representatives</w:t>
      </w:r>
      <w:r w:rsidR="00351196">
        <w:t xml:space="preserve"> was integral and</w:t>
      </w:r>
      <w:r w:rsidR="00930265">
        <w:t xml:space="preserve"> required significant </w:t>
      </w:r>
      <w:r w:rsidR="00F54DE1">
        <w:t xml:space="preserve">engagement </w:t>
      </w:r>
      <w:r w:rsidR="003D7503">
        <w:t xml:space="preserve">via the website and social media </w:t>
      </w:r>
      <w:r w:rsidR="00631934">
        <w:t xml:space="preserve">(on top of internal communications). </w:t>
      </w:r>
      <w:r w:rsidR="002E331C">
        <w:t xml:space="preserve">It also required social media posting outside of standard business hours, so the public could remain informed about Parliament’s workings as soon as news of any change in COVID-19 alert level </w:t>
      </w:r>
      <w:r w:rsidR="00E85039">
        <w:t xml:space="preserve">(the system of managing COVID-19 outbreak in New Zealand) </w:t>
      </w:r>
      <w:r w:rsidR="002E331C">
        <w:t xml:space="preserve">broke. </w:t>
      </w:r>
    </w:p>
    <w:p w14:paraId="085FF614" w14:textId="5AA500DF" w:rsidR="00A265F3" w:rsidRDefault="00720DDF" w:rsidP="00B069FA">
      <w:pPr>
        <w:spacing w:line="360" w:lineRule="auto"/>
        <w:rPr>
          <w:b/>
          <w:bCs/>
        </w:rPr>
      </w:pPr>
      <w:r>
        <w:t xml:space="preserve">The Parliamentary Engagement team encompasses staff from Parliamentary Service and Office of the Clerk and oversees implementing the Parliament Engagement strategy. The strategy recognises that </w:t>
      </w:r>
      <w:r w:rsidRPr="00FC0540">
        <w:t xml:space="preserve">is crucial for </w:t>
      </w:r>
      <w:r w:rsidR="004A7D90">
        <w:t xml:space="preserve">New Zealand </w:t>
      </w:r>
      <w:r w:rsidRPr="00FC0540">
        <w:t>Parliament to actively engage with the public to maintain its relevance.</w:t>
      </w:r>
      <w:r>
        <w:t xml:space="preserve"> </w:t>
      </w:r>
      <w:r w:rsidR="00716DE2">
        <w:t>The</w:t>
      </w:r>
      <w:r>
        <w:t xml:space="preserve"> </w:t>
      </w:r>
      <w:r w:rsidR="00716DE2">
        <w:t>C</w:t>
      </w:r>
      <w:r>
        <w:t xml:space="preserve">ommunications team and </w:t>
      </w:r>
      <w:r w:rsidR="00716DE2">
        <w:t>S</w:t>
      </w:r>
      <w:r>
        <w:t xml:space="preserve">ocial </w:t>
      </w:r>
      <w:r w:rsidR="00716DE2">
        <w:t>M</w:t>
      </w:r>
      <w:r>
        <w:t xml:space="preserve">edia </w:t>
      </w:r>
      <w:r w:rsidR="00716DE2">
        <w:t>A</w:t>
      </w:r>
      <w:r>
        <w:t xml:space="preserve">dvisor for the New Zealand Parliament accounts sit within this team. In 2020, New Zealand Parliament’s social media presence was predominantly Facebook based. As well as the New Zealand Parliament flagship page, each subject select committee had its own page, and there was a page for the now disestablished </w:t>
      </w:r>
      <w:r w:rsidR="00E85039">
        <w:t xml:space="preserve">ad hoc </w:t>
      </w:r>
      <w:r>
        <w:t xml:space="preserve">Abortion Legislation Select Committee. New Zealand Parliament also had a </w:t>
      </w:r>
      <w:r w:rsidR="00355D6B">
        <w:t xml:space="preserve">smaller </w:t>
      </w:r>
      <w:r>
        <w:t>presence on Twitter, LinkedIn, YouTube, an</w:t>
      </w:r>
      <w:r w:rsidR="00A90EDB">
        <w:t xml:space="preserve">d </w:t>
      </w:r>
      <w:r>
        <w:t xml:space="preserve">Instagram. Facebook was the main channel utilised for audience engagement during the COVID-19 lockdown, with Twitter primarily used to post one-way updates. Instagram took a more youthful approach with brighter graphics and short videos about how Parliament continued working. </w:t>
      </w:r>
      <w:r w:rsidR="00FD7111">
        <w:t>To contrast, i</w:t>
      </w:r>
      <w:r w:rsidR="009608FC" w:rsidRPr="00AF4C4C">
        <w:t>n 2024, Instagram is the primary social media platform used by NZ Parliament for posting</w:t>
      </w:r>
      <w:r w:rsidR="00FD7111">
        <w:t xml:space="preserve"> updates</w:t>
      </w:r>
      <w:r w:rsidR="009608FC" w:rsidRPr="00AF4C4C">
        <w:t xml:space="preserve">. Reels have replaced livestreams, and Facebook and LinkedIn are used for less timely content. X is rarely used except for posts about Royal Assents (still the main way </w:t>
      </w:r>
      <w:r w:rsidR="00A265F3">
        <w:t>people find out about Assented bills</w:t>
      </w:r>
      <w:r w:rsidR="009608FC" w:rsidRPr="00AF4C4C">
        <w:t xml:space="preserve">), and Hansard updates. </w:t>
      </w:r>
      <w:r w:rsidR="00FD7111">
        <w:t>The overarching s</w:t>
      </w:r>
      <w:r w:rsidR="009608FC" w:rsidRPr="00AF4C4C">
        <w:t>ocial media</w:t>
      </w:r>
      <w:r w:rsidR="00FD7111">
        <w:t xml:space="preserve"> strategy</w:t>
      </w:r>
      <w:r w:rsidR="009608FC" w:rsidRPr="00AF4C4C">
        <w:t xml:space="preserve"> aims to push people to the </w:t>
      </w:r>
      <w:r w:rsidR="00A265F3">
        <w:t xml:space="preserve">Parliament </w:t>
      </w:r>
      <w:r w:rsidR="009608FC" w:rsidRPr="00AF4C4C">
        <w:t xml:space="preserve">website for cross-platform collaboration and advertise the different offerings by Parliamentary Service and Office of the Clerk (for example, education resources and tours, </w:t>
      </w:r>
      <w:r w:rsidR="00FD7111">
        <w:t>and</w:t>
      </w:r>
      <w:r w:rsidR="009608FC" w:rsidRPr="00AF4C4C">
        <w:t xml:space="preserve"> making a submission to a select committee). </w:t>
      </w:r>
    </w:p>
    <w:p w14:paraId="1342142C" w14:textId="087194A3" w:rsidR="00720DDF" w:rsidRPr="00720DDF" w:rsidRDefault="003545A7" w:rsidP="00B069FA">
      <w:pPr>
        <w:spacing w:line="360" w:lineRule="auto"/>
        <w:rPr>
          <w:b/>
          <w:bCs/>
        </w:rPr>
      </w:pPr>
      <w:r>
        <w:rPr>
          <w:b/>
          <w:bCs/>
        </w:rPr>
        <w:t>Social media in numbers</w:t>
      </w:r>
    </w:p>
    <w:p w14:paraId="71135C34" w14:textId="77777777" w:rsidR="00520D74" w:rsidRDefault="00C72AD3" w:rsidP="00B069FA">
      <w:pPr>
        <w:spacing w:line="360" w:lineRule="auto"/>
      </w:pPr>
      <w:r>
        <w:t>The</w:t>
      </w:r>
      <w:r w:rsidR="006B5055">
        <w:t xml:space="preserve"> social media landscape in New Zealand</w:t>
      </w:r>
      <w:r w:rsidR="00CC28AC">
        <w:t xml:space="preserve"> in 2020</w:t>
      </w:r>
      <w:r w:rsidR="006B5055">
        <w:t xml:space="preserve"> was quite different</w:t>
      </w:r>
      <w:r>
        <w:t xml:space="preserve"> to 2024</w:t>
      </w:r>
      <w:r w:rsidR="006B5055">
        <w:t xml:space="preserve">. </w:t>
      </w:r>
      <w:r w:rsidR="008D7758">
        <w:t xml:space="preserve">In 2020, New Zealand had a population of 4.8 million with </w:t>
      </w:r>
      <w:r w:rsidR="00817B1C">
        <w:t>75% active social media users</w:t>
      </w:r>
      <w:r w:rsidR="00817B1C">
        <w:rPr>
          <w:rStyle w:val="FootnoteReference"/>
        </w:rPr>
        <w:footnoteReference w:id="6"/>
      </w:r>
      <w:r w:rsidR="00817B1C">
        <w:t xml:space="preserve">. </w:t>
      </w:r>
    </w:p>
    <w:p w14:paraId="3C52E2C0" w14:textId="77777777" w:rsidR="00520D74" w:rsidRDefault="00BC7D8A" w:rsidP="00B069FA">
      <w:pPr>
        <w:pStyle w:val="ListParagraph"/>
        <w:numPr>
          <w:ilvl w:val="0"/>
          <w:numId w:val="2"/>
        </w:numPr>
        <w:spacing w:line="360" w:lineRule="auto"/>
      </w:pPr>
      <w:r>
        <w:t xml:space="preserve">This was a 3.5% </w:t>
      </w:r>
      <w:r w:rsidR="00AA2FE2">
        <w:t xml:space="preserve">increase </w:t>
      </w:r>
      <w:r>
        <w:t>on 2019</w:t>
      </w:r>
      <w:r>
        <w:rPr>
          <w:rStyle w:val="FootnoteReference"/>
        </w:rPr>
        <w:footnoteReference w:id="7"/>
      </w:r>
      <w:r>
        <w:t xml:space="preserve">. </w:t>
      </w:r>
    </w:p>
    <w:p w14:paraId="4F2EF10A" w14:textId="77777777" w:rsidR="00520D74" w:rsidRDefault="006229AE" w:rsidP="00B069FA">
      <w:pPr>
        <w:pStyle w:val="ListParagraph"/>
        <w:numPr>
          <w:ilvl w:val="0"/>
          <w:numId w:val="2"/>
        </w:numPr>
        <w:spacing w:line="360" w:lineRule="auto"/>
      </w:pPr>
      <w:r>
        <w:t xml:space="preserve">In February (prior to lockdown), New Zealanders reported spending an hour </w:t>
      </w:r>
      <w:r w:rsidR="00187C55">
        <w:t xml:space="preserve">and </w:t>
      </w:r>
      <w:r>
        <w:t xml:space="preserve">45 minutes </w:t>
      </w:r>
      <w:r w:rsidR="00187C55">
        <w:t xml:space="preserve">a day </w:t>
      </w:r>
      <w:r w:rsidR="00B91A0E">
        <w:t>using social media</w:t>
      </w:r>
      <w:r>
        <w:t>.</w:t>
      </w:r>
      <w:r w:rsidR="00B91A0E">
        <w:t xml:space="preserve"> </w:t>
      </w:r>
    </w:p>
    <w:p w14:paraId="36084276" w14:textId="77777777" w:rsidR="00520D74" w:rsidRDefault="00B91A0E" w:rsidP="00B069FA">
      <w:pPr>
        <w:pStyle w:val="ListParagraph"/>
        <w:numPr>
          <w:ilvl w:val="0"/>
          <w:numId w:val="2"/>
        </w:numPr>
        <w:spacing w:line="360" w:lineRule="auto"/>
      </w:pPr>
      <w:r>
        <w:t xml:space="preserve">Facebook was the third most used website and </w:t>
      </w:r>
      <w:r w:rsidR="001346E5">
        <w:t>one of two social media sites (with YouTube) to be featured in the top 10 used websites</w:t>
      </w:r>
      <w:r w:rsidR="00187C55">
        <w:t xml:space="preserve"> list</w:t>
      </w:r>
      <w:r w:rsidR="001346E5">
        <w:t xml:space="preserve">. </w:t>
      </w:r>
    </w:p>
    <w:p w14:paraId="017692A4" w14:textId="5F941AEF" w:rsidR="008F5DF6" w:rsidRDefault="005A27E6" w:rsidP="00B069FA">
      <w:pPr>
        <w:pStyle w:val="ListParagraph"/>
        <w:numPr>
          <w:ilvl w:val="0"/>
          <w:numId w:val="2"/>
        </w:numPr>
        <w:spacing w:line="360" w:lineRule="auto"/>
      </w:pPr>
      <w:r>
        <w:t xml:space="preserve">The top 10 </w:t>
      </w:r>
      <w:r w:rsidR="007A384A">
        <w:t xml:space="preserve">social media sites </w:t>
      </w:r>
      <w:r w:rsidR="004159E3">
        <w:t xml:space="preserve">used by New Zealanders </w:t>
      </w:r>
      <w:r w:rsidR="007A384A">
        <w:t xml:space="preserve">were YouTube, Facebook, </w:t>
      </w:r>
      <w:r w:rsidR="00A90EDB">
        <w:t xml:space="preserve">Facebook </w:t>
      </w:r>
      <w:r w:rsidR="007A384A">
        <w:t xml:space="preserve">Messenger, Instagram, </w:t>
      </w:r>
      <w:r w:rsidR="00CC28AC">
        <w:t>Pinterest</w:t>
      </w:r>
      <w:r w:rsidR="007A384A">
        <w:t>, WhatsApp, Snapchat, Twitter, and Skype</w:t>
      </w:r>
      <w:r w:rsidR="007A384A">
        <w:rPr>
          <w:rStyle w:val="FootnoteReference"/>
        </w:rPr>
        <w:footnoteReference w:id="8"/>
      </w:r>
      <w:r w:rsidR="006C68E3">
        <w:t xml:space="preserve">. TikTok did not appear in the top 16. </w:t>
      </w:r>
    </w:p>
    <w:p w14:paraId="1DB8BB41" w14:textId="77777777" w:rsidR="008F5DF6" w:rsidRDefault="000E6EBD" w:rsidP="00B069FA">
      <w:pPr>
        <w:spacing w:line="360" w:lineRule="auto"/>
      </w:pPr>
      <w:r>
        <w:t xml:space="preserve">In 2024, New Zealand has a </w:t>
      </w:r>
      <w:r w:rsidR="00BA7BF3">
        <w:t>population of 5.25 million, 78.7% of which use social media</w:t>
      </w:r>
      <w:r w:rsidR="00BA7BF3">
        <w:rPr>
          <w:rStyle w:val="FootnoteReference"/>
        </w:rPr>
        <w:footnoteReference w:id="9"/>
      </w:r>
      <w:r w:rsidR="00065C05">
        <w:t>.</w:t>
      </w:r>
      <w:r w:rsidR="009078FB">
        <w:t xml:space="preserve"> </w:t>
      </w:r>
    </w:p>
    <w:p w14:paraId="3C2D5C2C" w14:textId="640B9292" w:rsidR="00520D74" w:rsidRDefault="009078FB" w:rsidP="00B069FA">
      <w:pPr>
        <w:pStyle w:val="ListParagraph"/>
        <w:numPr>
          <w:ilvl w:val="0"/>
          <w:numId w:val="3"/>
        </w:numPr>
        <w:spacing w:line="360" w:lineRule="auto"/>
      </w:pPr>
      <w:r>
        <w:t>In February, users reported spending 1 hour 59 minutes on social media</w:t>
      </w:r>
      <w:r w:rsidR="00187C55">
        <w:t xml:space="preserve"> a day</w:t>
      </w:r>
      <w:r>
        <w:t xml:space="preserve">, a </w:t>
      </w:r>
      <w:r w:rsidR="004A461F">
        <w:t>16 minute</w:t>
      </w:r>
      <w:r>
        <w:t xml:space="preserve"> decrease (</w:t>
      </w:r>
      <w:r w:rsidR="004A461F">
        <w:t>12%</w:t>
      </w:r>
      <w:r>
        <w:t xml:space="preserve">) </w:t>
      </w:r>
      <w:r w:rsidR="00E44B58">
        <w:t>from 2023</w:t>
      </w:r>
      <w:r w:rsidR="00E44B58">
        <w:rPr>
          <w:rStyle w:val="FootnoteReference"/>
        </w:rPr>
        <w:footnoteReference w:id="10"/>
      </w:r>
      <w:r w:rsidR="00B541AF">
        <w:t>.</w:t>
      </w:r>
    </w:p>
    <w:p w14:paraId="331EA9C0" w14:textId="51BE2A90" w:rsidR="00520D74" w:rsidRDefault="003E6FBF" w:rsidP="00B069FA">
      <w:pPr>
        <w:pStyle w:val="ListParagraph"/>
        <w:numPr>
          <w:ilvl w:val="0"/>
          <w:numId w:val="3"/>
        </w:numPr>
        <w:spacing w:line="360" w:lineRule="auto"/>
      </w:pPr>
      <w:r>
        <w:t xml:space="preserve">Facebook and YouTube remain in New Zealand’s top used </w:t>
      </w:r>
      <w:r w:rsidR="0097445C">
        <w:t>websites</w:t>
      </w:r>
      <w:r w:rsidR="00FD7111">
        <w:t>.</w:t>
      </w:r>
      <w:r w:rsidR="0051795F">
        <w:t xml:space="preserve"> </w:t>
      </w:r>
      <w:r w:rsidR="00FD7111">
        <w:t>T</w:t>
      </w:r>
      <w:r w:rsidR="0051795F">
        <w:t xml:space="preserve">he top 10 </w:t>
      </w:r>
      <w:r w:rsidR="00FD7111">
        <w:t>used social media</w:t>
      </w:r>
      <w:r w:rsidR="0051795F">
        <w:t xml:space="preserve"> sites </w:t>
      </w:r>
      <w:r w:rsidR="00F04AFC">
        <w:t xml:space="preserve">used </w:t>
      </w:r>
      <w:r w:rsidR="002B5F69">
        <w:t>are now</w:t>
      </w:r>
      <w:r w:rsidR="0051795F">
        <w:t xml:space="preserve"> Facebook, </w:t>
      </w:r>
      <w:r w:rsidR="00A90EDB">
        <w:t xml:space="preserve">Facebook </w:t>
      </w:r>
      <w:r w:rsidR="0051795F">
        <w:t>Messenger, Instag</w:t>
      </w:r>
      <w:r w:rsidR="008A699C">
        <w:t>ram, WhatsApp, TikTok, Snapchat, iMessage, Pinterest, X and LinkedIn</w:t>
      </w:r>
      <w:r w:rsidR="00E259D1">
        <w:t xml:space="preserve">. </w:t>
      </w:r>
    </w:p>
    <w:p w14:paraId="4D4063BA" w14:textId="348F4482" w:rsidR="007F4448" w:rsidRDefault="00E259D1" w:rsidP="00B069FA">
      <w:pPr>
        <w:pStyle w:val="ListParagraph"/>
        <w:numPr>
          <w:ilvl w:val="0"/>
          <w:numId w:val="3"/>
        </w:numPr>
        <w:spacing w:line="360" w:lineRule="auto"/>
      </w:pPr>
      <w:r>
        <w:t xml:space="preserve">Social media users spend </w:t>
      </w:r>
      <w:r w:rsidR="00FD7111">
        <w:t>29 hours using</w:t>
      </w:r>
      <w:r>
        <w:t xml:space="preserve"> TikTok per month, </w:t>
      </w:r>
      <w:r w:rsidR="00E036E8">
        <w:t>12 hours more than on YouTube in second place</w:t>
      </w:r>
      <w:r w:rsidR="00E036E8">
        <w:rPr>
          <w:rStyle w:val="FootnoteReference"/>
        </w:rPr>
        <w:footnoteReference w:id="11"/>
      </w:r>
      <w:r w:rsidR="00E036E8">
        <w:t>.</w:t>
      </w:r>
    </w:p>
    <w:p w14:paraId="0183B222" w14:textId="382DE007" w:rsidR="00397857" w:rsidRDefault="00EE515B" w:rsidP="00B069FA">
      <w:pPr>
        <w:spacing w:line="360" w:lineRule="auto"/>
      </w:pPr>
      <w:r>
        <w:t xml:space="preserve">In the first six months of 2020, the New Zealand Parliament flagship social media </w:t>
      </w:r>
      <w:r w:rsidR="002800CF">
        <w:t>channels grew</w:t>
      </w:r>
      <w:r>
        <w:t xml:space="preserve"> 104.2% in engagements</w:t>
      </w:r>
      <w:r w:rsidR="00FD7111">
        <w:rPr>
          <w:rStyle w:val="FootnoteReference"/>
        </w:rPr>
        <w:t xml:space="preserve"> </w:t>
      </w:r>
      <w:r w:rsidR="00FD7111">
        <w:t xml:space="preserve">(how people interact with a post, e.g. like, comment, share) </w:t>
      </w:r>
      <w:r>
        <w:t>in comparison to the six months prior</w:t>
      </w:r>
      <w:r>
        <w:rPr>
          <w:rStyle w:val="FootnoteReference"/>
        </w:rPr>
        <w:footnoteReference w:id="12"/>
      </w:r>
      <w:r>
        <w:t xml:space="preserve">. </w:t>
      </w:r>
    </w:p>
    <w:p w14:paraId="4A741BC5" w14:textId="705A8D3E" w:rsidR="00397857" w:rsidRDefault="00EE515B" w:rsidP="00B069FA">
      <w:pPr>
        <w:pStyle w:val="ListParagraph"/>
        <w:numPr>
          <w:ilvl w:val="0"/>
          <w:numId w:val="4"/>
        </w:numPr>
        <w:spacing w:line="360" w:lineRule="auto"/>
      </w:pPr>
      <w:r>
        <w:t>The total follower count on these platforms grew 21.4%</w:t>
      </w:r>
      <w:r w:rsidR="005E6221">
        <w:t xml:space="preserve"> compared to the previous six months</w:t>
      </w:r>
      <w:r>
        <w:t xml:space="preserve">. </w:t>
      </w:r>
    </w:p>
    <w:p w14:paraId="172FFC48" w14:textId="0EEBF1A5" w:rsidR="00397857" w:rsidRDefault="00EE515B" w:rsidP="00B069FA">
      <w:pPr>
        <w:pStyle w:val="ListParagraph"/>
        <w:numPr>
          <w:ilvl w:val="0"/>
          <w:numId w:val="4"/>
        </w:numPr>
        <w:spacing w:line="360" w:lineRule="auto"/>
      </w:pPr>
      <w:r>
        <w:t>The platforms sent a combined 1,544 private messages and public posts (up 15.6%) and received a total of 20,567 inbound messages, comments, and posts (up 60.9%)</w:t>
      </w:r>
      <w:r>
        <w:rPr>
          <w:rStyle w:val="FootnoteReference"/>
        </w:rPr>
        <w:footnoteReference w:id="13"/>
      </w:r>
      <w:r>
        <w:t xml:space="preserve">. </w:t>
      </w:r>
    </w:p>
    <w:p w14:paraId="18C5B18E" w14:textId="5BB2B795" w:rsidR="00397857" w:rsidRDefault="00EE515B" w:rsidP="00B069FA">
      <w:pPr>
        <w:pStyle w:val="ListParagraph"/>
        <w:numPr>
          <w:ilvl w:val="0"/>
          <w:numId w:val="4"/>
        </w:numPr>
        <w:spacing w:line="360" w:lineRule="auto"/>
      </w:pPr>
      <w:r>
        <w:t>April was the busiest month in this period with 8,000 inbound messages</w:t>
      </w:r>
      <w:r w:rsidR="002E19DA">
        <w:t xml:space="preserve"> and comments</w:t>
      </w:r>
      <w:r>
        <w:t xml:space="preserve">. </w:t>
      </w:r>
    </w:p>
    <w:p w14:paraId="514D1555" w14:textId="71A1AD73" w:rsidR="00EE515B" w:rsidRDefault="00EE515B" w:rsidP="00B069FA">
      <w:pPr>
        <w:spacing w:line="360" w:lineRule="auto"/>
      </w:pPr>
      <w:r>
        <w:t xml:space="preserve">Where Parliament’s social media saw the most exponential growth in engagement during this period was in Facebook video views. In the first six months of 2020, New Zealand Parliament’s video viewership grew 278.2% to 373,868 viewers due to the high levels of engagement in the Epidemic Response Committee Facebook live streams, and educational webinars taking place during the Covid-19 lockdowns. </w:t>
      </w:r>
    </w:p>
    <w:p w14:paraId="70F2210E" w14:textId="04865A73" w:rsidR="006001C7" w:rsidRPr="006001C7" w:rsidRDefault="006001C7" w:rsidP="00B069FA">
      <w:pPr>
        <w:spacing w:line="360" w:lineRule="auto"/>
      </w:pPr>
      <w:r>
        <w:rPr>
          <w:b/>
          <w:bCs/>
        </w:rPr>
        <w:t xml:space="preserve">Social media </w:t>
      </w:r>
    </w:p>
    <w:p w14:paraId="400871BB" w14:textId="0A9BE2AE" w:rsidR="00FD7111" w:rsidRDefault="0031164E" w:rsidP="00B069FA">
      <w:pPr>
        <w:spacing w:line="360" w:lineRule="auto"/>
      </w:pPr>
      <w:r>
        <w:t xml:space="preserve">The Epidemic Response Committee </w:t>
      </w:r>
      <w:r w:rsidR="005F6810">
        <w:t xml:space="preserve">(ERC) </w:t>
      </w:r>
      <w:r>
        <w:t xml:space="preserve">was </w:t>
      </w:r>
      <w:r w:rsidR="00FD7111">
        <w:t>an ad hoc</w:t>
      </w:r>
      <w:r>
        <w:t xml:space="preserve"> committee </w:t>
      </w:r>
      <w:r w:rsidR="00E624C8">
        <w:t>formed in March 2020</w:t>
      </w:r>
      <w:r w:rsidR="00FD7111">
        <w:t xml:space="preserve"> to scrutinise the Government’s response to COVID-19</w:t>
      </w:r>
      <w:r w:rsidR="00E624C8">
        <w:t xml:space="preserve">. </w:t>
      </w:r>
      <w:r w:rsidR="005B1481">
        <w:t xml:space="preserve">The Committee met </w:t>
      </w:r>
      <w:r w:rsidR="00FD7111">
        <w:t>via Zoom</w:t>
      </w:r>
      <w:r w:rsidR="005B1481">
        <w:t xml:space="preserve"> </w:t>
      </w:r>
      <w:r w:rsidR="00AA3AC7">
        <w:t xml:space="preserve">on </w:t>
      </w:r>
      <w:r w:rsidR="00FF399A">
        <w:t>Parliament’s</w:t>
      </w:r>
      <w:r w:rsidR="00AA3AC7">
        <w:t xml:space="preserve"> usual</w:t>
      </w:r>
      <w:r w:rsidR="00FF399A">
        <w:t xml:space="preserve"> sitting</w:t>
      </w:r>
      <w:r w:rsidR="00AA3AC7">
        <w:t xml:space="preserve"> days</w:t>
      </w:r>
      <w:r w:rsidR="002E19DA">
        <w:t xml:space="preserve"> (Tuesday to Thursday)</w:t>
      </w:r>
      <w:r w:rsidR="00AA3AC7">
        <w:t xml:space="preserve"> and the hearings were livestreamed on Parliament’s Facebook and Vimeo accounts, </w:t>
      </w:r>
      <w:r w:rsidR="00CD7B5A">
        <w:t>and</w:t>
      </w:r>
      <w:r w:rsidR="00AA3AC7">
        <w:t xml:space="preserve"> broadcast o</w:t>
      </w:r>
      <w:r w:rsidR="00EA1100">
        <w:t>n</w:t>
      </w:r>
      <w:r w:rsidR="00AA3AC7">
        <w:t xml:space="preserve"> Parliament TV. </w:t>
      </w:r>
      <w:r w:rsidR="00851A41">
        <w:t xml:space="preserve"> </w:t>
      </w:r>
      <w:r w:rsidR="00206491">
        <w:t xml:space="preserve">It </w:t>
      </w:r>
      <w:r w:rsidR="00851A41">
        <w:t xml:space="preserve">was the first select committee to be broadcast on Parliament TV. </w:t>
      </w:r>
      <w:r w:rsidR="00282FE0">
        <w:t xml:space="preserve"> </w:t>
      </w:r>
      <w:r w:rsidR="0033620D">
        <w:t xml:space="preserve">In </w:t>
      </w:r>
      <w:r w:rsidR="00E41F06">
        <w:t xml:space="preserve">its </w:t>
      </w:r>
      <w:r w:rsidR="0033620D">
        <w:t xml:space="preserve">early sessions the committee primarily </w:t>
      </w:r>
      <w:r w:rsidR="00337C6A">
        <w:t xml:space="preserve">questioned Ministers and senior officials on </w:t>
      </w:r>
      <w:r w:rsidR="002330B1">
        <w:t>the epidemic response, bringing in community and business leaders as weeks went on</w:t>
      </w:r>
      <w:r w:rsidR="002330B1">
        <w:rPr>
          <w:rStyle w:val="FootnoteReference"/>
        </w:rPr>
        <w:footnoteReference w:id="14"/>
      </w:r>
      <w:r w:rsidR="006A2707">
        <w:t>.</w:t>
      </w:r>
      <w:r w:rsidR="007022F1">
        <w:t xml:space="preserve"> The ERC </w:t>
      </w:r>
      <w:r w:rsidR="00D85704">
        <w:t>received significant</w:t>
      </w:r>
      <w:r w:rsidR="008547D6">
        <w:t xml:space="preserve"> social media</w:t>
      </w:r>
      <w:r w:rsidR="00D85704">
        <w:t xml:space="preserve"> engagement from the public, particularly in its first few weeks while </w:t>
      </w:r>
      <w:r w:rsidR="00FD7111">
        <w:t>New Zealand was at Level 4 of the COVID-19 response</w:t>
      </w:r>
      <w:r w:rsidR="00D85704">
        <w:t xml:space="preserve">. At its peak the committee had </w:t>
      </w:r>
      <w:r w:rsidR="007C4B2A">
        <w:t>over 1</w:t>
      </w:r>
      <w:r w:rsidR="00FD7111">
        <w:t>,</w:t>
      </w:r>
      <w:r w:rsidR="007C4B2A">
        <w:t>000</w:t>
      </w:r>
      <w:r w:rsidR="00D85704">
        <w:t xml:space="preserve"> live stream viewers</w:t>
      </w:r>
      <w:r w:rsidR="00B33D42">
        <w:t xml:space="preserve"> at any given time</w:t>
      </w:r>
      <w:r w:rsidR="00134444">
        <w:t xml:space="preserve"> (20,000 total views</w:t>
      </w:r>
      <w:r w:rsidR="000018EC">
        <w:t xml:space="preserve"> including post-live</w:t>
      </w:r>
      <w:r w:rsidR="00134444">
        <w:t>)</w:t>
      </w:r>
      <w:r w:rsidR="00D85704">
        <w:t xml:space="preserve"> and</w:t>
      </w:r>
      <w:r w:rsidR="00547136">
        <w:t xml:space="preserve"> </w:t>
      </w:r>
      <w:r w:rsidR="00FD7111">
        <w:t>1,000</w:t>
      </w:r>
      <w:r w:rsidR="00D85704">
        <w:t xml:space="preserve"> comments on live stream feeds. </w:t>
      </w:r>
      <w:r w:rsidR="00FD7111">
        <w:t>The ERC community was not only based on Facebook</w:t>
      </w:r>
      <w:r w:rsidR="00DB762A">
        <w:t xml:space="preserve"> –the #nzpol </w:t>
      </w:r>
      <w:r w:rsidR="00577D5F">
        <w:t xml:space="preserve">on Twitter </w:t>
      </w:r>
      <w:r w:rsidR="00DB762A">
        <w:t>was filled with live-tweets of ERC meetings and more than one news site reviewed the members’ backgrounds on the livestream feed.</w:t>
      </w:r>
      <w:r w:rsidR="00577D5F">
        <w:t xml:space="preserve"> </w:t>
      </w:r>
      <w:r w:rsidR="00FD7111">
        <w:t>The live streams were</w:t>
      </w:r>
      <w:r w:rsidR="00577D5F">
        <w:t xml:space="preserve"> prime viewing</w:t>
      </w:r>
      <w:r w:rsidR="00B36392">
        <w:t>.</w:t>
      </w:r>
      <w:r w:rsidR="00FD7111">
        <w:t xml:space="preserve"> </w:t>
      </w:r>
      <w:r w:rsidR="00DB762A">
        <w:t xml:space="preserve"> </w:t>
      </w:r>
      <w:r w:rsidR="00547136">
        <w:t>As</w:t>
      </w:r>
      <w:r w:rsidR="001A4545">
        <w:t xml:space="preserve"> the</w:t>
      </w:r>
      <w:r w:rsidR="00547136">
        <w:t xml:space="preserve"> lockdown continued,</w:t>
      </w:r>
      <w:r w:rsidR="00BF29A1">
        <w:t xml:space="preserve"> the novelty of tuning into watch Parliament</w:t>
      </w:r>
      <w:r w:rsidR="009D314D">
        <w:t>-lite</w:t>
      </w:r>
      <w:r w:rsidR="00BF29A1">
        <w:t xml:space="preserve"> live on Facebook dwindled</w:t>
      </w:r>
      <w:r w:rsidR="00FD7111">
        <w:t>. When New Zealand moved to COVID-19 Alert Level 3 on 27 April (a time when more people could return to work)</w:t>
      </w:r>
      <w:r w:rsidR="00FD7111">
        <w:t xml:space="preserve"> ERC began to drop </w:t>
      </w:r>
      <w:r w:rsidR="00EB2FD8">
        <w:t>and t</w:t>
      </w:r>
      <w:r w:rsidR="00BF29A1">
        <w:t>he last livestreamed committee meeting on</w:t>
      </w:r>
      <w:r w:rsidR="00883E17">
        <w:t xml:space="preserve"> Thursday</w:t>
      </w:r>
      <w:r w:rsidR="00BF29A1">
        <w:t xml:space="preserve"> </w:t>
      </w:r>
      <w:r w:rsidR="00B33D42">
        <w:t>21 May</w:t>
      </w:r>
      <w:r w:rsidR="00B505F9">
        <w:t xml:space="preserve"> </w:t>
      </w:r>
      <w:r w:rsidR="000018EC">
        <w:t>had an</w:t>
      </w:r>
      <w:r w:rsidR="003B2E0F">
        <w:t xml:space="preserve"> average of </w:t>
      </w:r>
      <w:r w:rsidR="000018EC">
        <w:t>190 live views (</w:t>
      </w:r>
      <w:r w:rsidR="00837230">
        <w:t xml:space="preserve">16,000 total views) and </w:t>
      </w:r>
      <w:r w:rsidR="00A241F6">
        <w:t>89 total comments</w:t>
      </w:r>
      <w:r w:rsidR="007572C0">
        <w:t xml:space="preserve">. The </w:t>
      </w:r>
      <w:r w:rsidR="006B3071">
        <w:t>Epidemic Response Committee</w:t>
      </w:r>
      <w:r w:rsidR="00D16901">
        <w:t xml:space="preserve"> was disestablished on 26 May</w:t>
      </w:r>
      <w:r w:rsidR="00CB0DBB">
        <w:t xml:space="preserve"> 2020</w:t>
      </w:r>
      <w:r w:rsidR="00D16901">
        <w:rPr>
          <w:rStyle w:val="FootnoteReference"/>
        </w:rPr>
        <w:footnoteReference w:id="15"/>
      </w:r>
      <w:r w:rsidR="006149C1">
        <w:t>.</w:t>
      </w:r>
      <w:r w:rsidR="00913C5E">
        <w:t xml:space="preserve"> </w:t>
      </w:r>
    </w:p>
    <w:p w14:paraId="31E3D62E" w14:textId="08D9760C" w:rsidR="00842F8E" w:rsidRDefault="00FD7111" w:rsidP="00B069FA">
      <w:pPr>
        <w:spacing w:line="360" w:lineRule="auto"/>
      </w:pPr>
      <w:r>
        <w:t>While this paper focuses on the New Zealand Parliament flagship channels, it is worth noting that d</w:t>
      </w:r>
      <w:r w:rsidR="00913C5E">
        <w:t>uring this period</w:t>
      </w:r>
      <w:r w:rsidR="00903448">
        <w:t xml:space="preserve"> </w:t>
      </w:r>
      <w:r w:rsidR="00913C5E">
        <w:t>o</w:t>
      </w:r>
      <w:r w:rsidR="00E63FA5">
        <w:t xml:space="preserve">ther select committees also continued to live stream items of business on their own Facebook pages, </w:t>
      </w:r>
      <w:r>
        <w:t xml:space="preserve">with </w:t>
      </w:r>
      <w:r w:rsidR="00E63FA5">
        <w:t xml:space="preserve">varying degrees of engagement. </w:t>
      </w:r>
    </w:p>
    <w:p w14:paraId="5D9D1714" w14:textId="1953F5D2" w:rsidR="004371B2" w:rsidRDefault="004371B2" w:rsidP="00B069FA">
      <w:pPr>
        <w:spacing w:line="360" w:lineRule="auto"/>
      </w:pPr>
      <w:r>
        <w:t>Research conducted by Colmar Brunton on behalf of Office of the Clerk and select committees showed that in general New Zealanders were six times more likely to have watched or listened to select committees after</w:t>
      </w:r>
      <w:r w:rsidR="00FD7111">
        <w:t xml:space="preserve"> the COVID-19</w:t>
      </w:r>
      <w:r>
        <w:t xml:space="preserve"> lockdown than before. Further, listeners and viewers on Facebook livestream doubled since lockdown. While Office of the Clerk had been livestreaming select committee meetings since 2018, the COVID-19 pandemic and the ERC made them more prevalent by livestreaming to larger audiences on New Zealand Parliament’s main Facebook page, and those of politicians, parties and media. The Office of the Clerk has moved away from livestreaming select committees on Facebook, however, the success in the ERC showing New Zealanders select committees in action shows there is merit in continued promotion of select committee vi</w:t>
      </w:r>
      <w:r w:rsidR="005043CF">
        <w:t xml:space="preserve">deo. This </w:t>
      </w:r>
      <w:r>
        <w:t xml:space="preserve">could include highlighting a different select committee a week on social media or embedding a live stream in the front page of the website occasionally, particularly for wider Parliamentary business like the three-yearly Standing Orders Committee. </w:t>
      </w:r>
    </w:p>
    <w:p w14:paraId="5991399A" w14:textId="2765D098" w:rsidR="00E93210" w:rsidRDefault="00E93210" w:rsidP="00B069FA">
      <w:pPr>
        <w:spacing w:line="360" w:lineRule="auto"/>
      </w:pPr>
      <w:r>
        <w:t xml:space="preserve">Select committees were not the only live streams taking place on Parliament accounts during the COVID-19 lockdown. The Parliamentary Engagement team also held livestreamed webinars on a variety of Parliamentary topics to support people’s engagement with and understanding of Parliament. Eight webinars were held between April and August 2020 with topics focusing on </w:t>
      </w:r>
      <w:r w:rsidR="00EB2FD8">
        <w:t>s</w:t>
      </w:r>
      <w:r w:rsidRPr="00EB2FD8">
        <w:t xml:space="preserve">elect </w:t>
      </w:r>
      <w:r w:rsidR="00EB2FD8">
        <w:t>c</w:t>
      </w:r>
      <w:r w:rsidRPr="00EB2FD8">
        <w:t xml:space="preserve">ommittees, </w:t>
      </w:r>
      <w:r w:rsidR="00EB2FD8">
        <w:t>h</w:t>
      </w:r>
      <w:r w:rsidRPr="00EB2FD8">
        <w:t xml:space="preserve">ow laws are made, </w:t>
      </w:r>
      <w:r w:rsidR="00EB2FD8">
        <w:t>p</w:t>
      </w:r>
      <w:r w:rsidRPr="00EB2FD8">
        <w:t xml:space="preserve">etitions, the Budget, </w:t>
      </w:r>
      <w:r w:rsidR="00EB2FD8">
        <w:t>e</w:t>
      </w:r>
      <w:r w:rsidRPr="00EB2FD8">
        <w:t xml:space="preserve">lections, </w:t>
      </w:r>
      <w:r w:rsidR="00EB2FD8">
        <w:t>q</w:t>
      </w:r>
      <w:r w:rsidRPr="00EB2FD8">
        <w:t>uestion time, Executive and Cabinet</w:t>
      </w:r>
      <w:r w:rsidR="00EB2FD8">
        <w:t>,</w:t>
      </w:r>
      <w:r w:rsidRPr="00EB2FD8">
        <w:t xml:space="preserve"> and Māori Electorates and the Māori Electoral Roll</w:t>
      </w:r>
      <w:r>
        <w:t xml:space="preserve">. The webinars were hosted by a rotating roster of staff and experts, and like the </w:t>
      </w:r>
      <w:r w:rsidR="00BC41C0">
        <w:t>ERC</w:t>
      </w:r>
      <w:r>
        <w:t xml:space="preserve">, live streamed to Facebook from Zoom. Initially Facebook was used solely for gaining registrations to attend the webinar on Zoom, </w:t>
      </w:r>
      <w:r w:rsidR="00EB2FD8">
        <w:t>given the popularity of Facebook Live, were livestreamed</w:t>
      </w:r>
      <w:r>
        <w:t xml:space="preserve"> to Facebook from </w:t>
      </w:r>
      <w:r w:rsidRPr="00415A66">
        <w:rPr>
          <w:i/>
          <w:iCs/>
        </w:rPr>
        <w:t>Get to Know the Budget Process</w:t>
      </w:r>
      <w:r>
        <w:t xml:space="preserve"> on 11 May. Webinars were hosted primarily with a youth audience in mind and had an average of 50 views per live stream, with over 1000 views on Facebook post live. While the webinars generally had positive feedback, with one comment calling the Budget webinar “e</w:t>
      </w:r>
      <w:r w:rsidRPr="009F6443">
        <w:t>xcellent content and well executed in a short space of time</w:t>
      </w:r>
      <w:r>
        <w:rPr>
          <w:rStyle w:val="FootnoteReference"/>
        </w:rPr>
        <w:footnoteReference w:id="16"/>
      </w:r>
      <w:proofErr w:type="gramStart"/>
      <w:r>
        <w:t xml:space="preserve">”, </w:t>
      </w:r>
      <w:r w:rsidR="00EB2FD8">
        <w:t xml:space="preserve"> </w:t>
      </w:r>
      <w:r>
        <w:t>New</w:t>
      </w:r>
      <w:proofErr w:type="gramEnd"/>
      <w:r>
        <w:t xml:space="preserve"> Zealand Sign Language users</w:t>
      </w:r>
      <w:r w:rsidR="00EB2FD8">
        <w:t xml:space="preserve"> criticised the lack of NZSL</w:t>
      </w:r>
      <w:r>
        <w:t xml:space="preserve">. </w:t>
      </w:r>
      <w:r w:rsidR="00EB2FD8">
        <w:t xml:space="preserve">Since </w:t>
      </w:r>
      <w:proofErr w:type="gramStart"/>
      <w:r w:rsidR="00EB2FD8">
        <w:t>then</w:t>
      </w:r>
      <w:proofErr w:type="gramEnd"/>
      <w:r w:rsidR="00EB2FD8">
        <w:t xml:space="preserve"> more work has been done to ensure New Zealand Parliament has a range of video resources for Deaf users, including a series made with Deaf Aotearoa. </w:t>
      </w:r>
      <w:r w:rsidR="00650426">
        <w:t>Webinars ceased at the end of 2020, when New Zealand</w:t>
      </w:r>
      <w:r w:rsidR="00D303A6">
        <w:t xml:space="preserve"> reached Level 1 and</w:t>
      </w:r>
      <w:r w:rsidR="00650426">
        <w:t xml:space="preserve"> Education</w:t>
      </w:r>
      <w:r w:rsidR="00F05694">
        <w:t xml:space="preserve"> visits</w:t>
      </w:r>
      <w:r w:rsidR="00650426">
        <w:t xml:space="preserve"> and tours could restart. </w:t>
      </w:r>
      <w:r w:rsidRPr="009F6443">
        <w:t> </w:t>
      </w:r>
      <w:r>
        <w:t xml:space="preserve"> </w:t>
      </w:r>
    </w:p>
    <w:p w14:paraId="5B8646AA" w14:textId="4285F48C" w:rsidR="00E93210" w:rsidRDefault="00EB2FD8" w:rsidP="00B069FA">
      <w:pPr>
        <w:spacing w:line="360" w:lineRule="auto"/>
      </w:pPr>
      <w:r>
        <w:t>The</w:t>
      </w:r>
      <w:r w:rsidR="00E93210">
        <w:t xml:space="preserve"> livestream tour of Parliament</w:t>
      </w:r>
      <w:r>
        <w:t xml:space="preserve"> also took place in 2020</w:t>
      </w:r>
      <w:r w:rsidR="00E93210">
        <w:t xml:space="preserve">. In lieu of in person tours (which didn’t run until New Zealand was at Level 1), the Parliamentary Engagement and Visitor Services teams </w:t>
      </w:r>
      <w:r w:rsidR="00CB1CD6">
        <w:t>created</w:t>
      </w:r>
      <w:r w:rsidR="00E93210">
        <w:t xml:space="preserve"> a 25-minute Facebook live stream tour where the host sat in front of B-roll</w:t>
      </w:r>
      <w:r>
        <w:t xml:space="preserve"> footage of rooms typically seen on a tour of New Zealand Parliament</w:t>
      </w:r>
      <w:r w:rsidR="00E93210">
        <w:t xml:space="preserve"> on a green screen. Called </w:t>
      </w:r>
      <w:r w:rsidR="00E93210" w:rsidRPr="008B3529">
        <w:rPr>
          <w:i/>
          <w:iCs/>
        </w:rPr>
        <w:t>The House from home</w:t>
      </w:r>
      <w:r w:rsidR="00E93210">
        <w:t xml:space="preserve"> the live stream intended to ensure that New Zealanders across the country (and anywhere in the world) still felt close to their Parliament. </w:t>
      </w:r>
      <w:r>
        <w:t>The</w:t>
      </w:r>
      <w:r w:rsidR="00E93210">
        <w:t xml:space="preserve"> host was sent some of the questions from Facebook comments to answer while hosting the tour</w:t>
      </w:r>
      <w:r>
        <w:t xml:space="preserve"> as well as working from the standard tour script.</w:t>
      </w:r>
      <w:r w:rsidR="00E93210">
        <w:t xml:space="preserve"> </w:t>
      </w:r>
      <w:r>
        <w:t>T</w:t>
      </w:r>
      <w:r w:rsidR="00E93210">
        <w:t xml:space="preserve">he </w:t>
      </w:r>
      <w:r>
        <w:t xml:space="preserve">live </w:t>
      </w:r>
      <w:r w:rsidR="00E93210">
        <w:t>stream eventually received 6,300 views and 53 comments</w:t>
      </w:r>
      <w:r w:rsidR="00E93210">
        <w:rPr>
          <w:rStyle w:val="FootnoteReference"/>
        </w:rPr>
        <w:footnoteReference w:id="17"/>
      </w:r>
      <w:r w:rsidR="00E93210">
        <w:t xml:space="preserve">.  This video had an important role in communicating with audiences. For much of 2020, New Zealanders had no way of seeing Parliament in person. This tour communicated with its audience at a place they already were, on Facebook, </w:t>
      </w:r>
      <w:r>
        <w:t>without having</w:t>
      </w:r>
      <w:r w:rsidR="00E93210">
        <w:t xml:space="preserve"> to travel to Wellington to see “where the action happens”</w:t>
      </w:r>
      <w:r w:rsidR="00E93210">
        <w:rPr>
          <w:rStyle w:val="FootnoteReference"/>
        </w:rPr>
        <w:footnoteReference w:id="18"/>
      </w:r>
      <w:r w:rsidR="00E93210">
        <w:t xml:space="preserve">. </w:t>
      </w:r>
      <w:r>
        <w:t>M</w:t>
      </w:r>
      <w:r w:rsidR="00E93210">
        <w:t xml:space="preserve">ost of the communication of 2020 focused on members of Parliament (as in the </w:t>
      </w:r>
      <w:r w:rsidR="00D96F96">
        <w:t>ERC</w:t>
      </w:r>
      <w:r w:rsidR="00E93210">
        <w:t xml:space="preserve">) or parliamentary procedure (as with the webinars), this live stream showed </w:t>
      </w:r>
      <w:r>
        <w:t>audiences</w:t>
      </w:r>
      <w:r w:rsidR="00E93210">
        <w:t xml:space="preserve"> Parliament as a place, and the home of their democracy. Viewers had multiple queries about different rooms, which were either answered live by the host or later</w:t>
      </w:r>
      <w:r w:rsidR="00CB1CD6">
        <w:t xml:space="preserve"> in</w:t>
      </w:r>
      <w:r w:rsidR="00150801">
        <w:t xml:space="preserve"> the </w:t>
      </w:r>
      <w:r w:rsidR="001463A0">
        <w:t>comment section.</w:t>
      </w:r>
      <w:r w:rsidR="00E93210">
        <w:t xml:space="preserve"> This ensured the audience were provided with correct information about Parliament and felt heard.</w:t>
      </w:r>
    </w:p>
    <w:p w14:paraId="1B70040B" w14:textId="56402917" w:rsidR="00026B6D" w:rsidRPr="00026B6D" w:rsidRDefault="00026B6D" w:rsidP="00B069FA">
      <w:pPr>
        <w:spacing w:line="360" w:lineRule="auto"/>
        <w:rPr>
          <w:b/>
          <w:bCs/>
        </w:rPr>
      </w:pPr>
      <w:r>
        <w:rPr>
          <w:b/>
          <w:bCs/>
        </w:rPr>
        <w:t>Public response</w:t>
      </w:r>
      <w:r w:rsidR="00DD30B2">
        <w:rPr>
          <w:b/>
          <w:bCs/>
        </w:rPr>
        <w:t>, comments and the threat of mis- and disinformation</w:t>
      </w:r>
    </w:p>
    <w:p w14:paraId="089221EB" w14:textId="4E2CD5CF" w:rsidR="000252EF" w:rsidRDefault="000252EF" w:rsidP="00B069FA">
      <w:pPr>
        <w:spacing w:line="360" w:lineRule="auto"/>
      </w:pPr>
      <w:r>
        <w:t xml:space="preserve">New Zealand Parliament was not responsible for national COVID-19 communications. The Department of Prime Minister and Cabinet </w:t>
      </w:r>
      <w:r w:rsidR="00D60CCE">
        <w:t xml:space="preserve">(DPMC) </w:t>
      </w:r>
      <w:r>
        <w:t xml:space="preserve">set up the COVID-19 Response Group to handle the </w:t>
      </w:r>
      <w:r w:rsidR="00B86C8E">
        <w:t>“</w:t>
      </w:r>
      <w:r>
        <w:t>Unite Against COVID-19</w:t>
      </w:r>
      <w:r w:rsidR="00B86C8E">
        <w:t>”</w:t>
      </w:r>
      <w:r>
        <w:t xml:space="preserve"> public information and communications. The Unite Against COVID-19 social media presence was first set up on 18 March, prior to this (and while the page was gaining traction) New Zealand Parliament social media channels received queries as a first port of call. Messages asked for government assistance with businesses and for more information on specific rules around the lockdowns, things Parliament as a legislative body could not help with. While Parliament itself could not help with the public’s specific queries, </w:t>
      </w:r>
      <w:r w:rsidR="00D60CCE">
        <w:t>staff responded to queries with information about the difference between Parliament and Government, and the correct place to get help</w:t>
      </w:r>
      <w:r>
        <w:t xml:space="preserve">. </w:t>
      </w:r>
    </w:p>
    <w:p w14:paraId="692BFB1A" w14:textId="77777777" w:rsidR="000252EF" w:rsidRDefault="000252EF" w:rsidP="00B069FA">
      <w:pPr>
        <w:spacing w:line="360" w:lineRule="auto"/>
        <w:rPr>
          <w:i/>
          <w:iCs/>
        </w:rPr>
      </w:pPr>
      <w:r>
        <w:rPr>
          <w:i/>
          <w:iCs/>
        </w:rPr>
        <w:t xml:space="preserve">Example query response: </w:t>
      </w:r>
    </w:p>
    <w:p w14:paraId="574D0044" w14:textId="77777777" w:rsidR="000252EF" w:rsidRPr="00592842" w:rsidRDefault="000252EF" w:rsidP="00B069FA">
      <w:pPr>
        <w:spacing w:line="360" w:lineRule="auto"/>
        <w:rPr>
          <w:i/>
          <w:iCs/>
        </w:rPr>
      </w:pPr>
      <w:r w:rsidRPr="00592842">
        <w:rPr>
          <w:i/>
          <w:iCs/>
        </w:rPr>
        <w:t xml:space="preserve">Kia ora </w:t>
      </w:r>
      <w:r>
        <w:rPr>
          <w:i/>
          <w:iCs/>
        </w:rPr>
        <w:t>[NAME]</w:t>
      </w:r>
      <w:r w:rsidRPr="00592842">
        <w:rPr>
          <w:i/>
          <w:iCs/>
        </w:rPr>
        <w:br/>
        <w:t>Thank you for getting in touch. This page posts updates and information on behalf of the New Zealand House of Representatives (which passes New Zealand's laws). We're independent of the Government (which applies those laws, sets policy, and does the day-to-day running of the country).</w:t>
      </w:r>
      <w:r w:rsidRPr="00592842">
        <w:rPr>
          <w:i/>
          <w:iCs/>
        </w:rPr>
        <w:br/>
        <w:t>COVID-19 is being handled by the Government. You can find out more about what constitutes as being an Essential Business on the "Unite Against COVID-19" Facebook page and on their website here: </w:t>
      </w:r>
      <w:hyperlink r:id="rId8" w:tgtFrame="_blank" w:history="1">
        <w:r w:rsidRPr="00592842">
          <w:rPr>
            <w:rStyle w:val="Hyperlink"/>
            <w:b/>
            <w:bCs/>
            <w:i/>
            <w:iCs/>
          </w:rPr>
          <w:t>https://covid19.govt.nz/government-actions/covid-19-alert-level/essential-businesses/</w:t>
        </w:r>
      </w:hyperlink>
      <w:r w:rsidRPr="00592842">
        <w:rPr>
          <w:i/>
          <w:iCs/>
        </w:rPr>
        <w:t>.</w:t>
      </w:r>
      <w:r w:rsidRPr="00592842">
        <w:rPr>
          <w:i/>
          <w:iCs/>
        </w:rPr>
        <w:br/>
        <w:t>Hope this helps. Ngā mihi,</w:t>
      </w:r>
      <w:r w:rsidRPr="00592842">
        <w:rPr>
          <w:i/>
          <w:iCs/>
        </w:rPr>
        <w:br/>
      </w:r>
      <w:r>
        <w:rPr>
          <w:i/>
          <w:iCs/>
        </w:rPr>
        <w:t>XX</w:t>
      </w:r>
      <w:r w:rsidRPr="00592842">
        <w:rPr>
          <w:i/>
          <w:iCs/>
        </w:rPr>
        <w:t xml:space="preserve"> from the Parliamentary Engagement team</w:t>
      </w:r>
    </w:p>
    <w:p w14:paraId="40101927" w14:textId="2F1D6D8A" w:rsidR="000252EF" w:rsidRDefault="00D60CCE" w:rsidP="00B069FA">
      <w:pPr>
        <w:spacing w:line="360" w:lineRule="auto"/>
      </w:pPr>
      <w:r>
        <w:t>On</w:t>
      </w:r>
      <w:r w:rsidR="000252EF">
        <w:t xml:space="preserve"> </w:t>
      </w:r>
      <w:r>
        <w:t>20 March 2020</w:t>
      </w:r>
      <w:r>
        <w:t>,</w:t>
      </w:r>
      <w:r>
        <w:t xml:space="preserve"> </w:t>
      </w:r>
      <w:r w:rsidR="000252EF">
        <w:t xml:space="preserve">the New Zealand Parliament Facebook page </w:t>
      </w:r>
      <w:r>
        <w:t>post</w:t>
      </w:r>
      <w:r>
        <w:t>ed</w:t>
      </w:r>
      <w:r>
        <w:rPr>
          <w:rStyle w:val="FootnoteReference"/>
        </w:rPr>
        <w:footnoteReference w:id="19"/>
      </w:r>
      <w:r>
        <w:t xml:space="preserve"> </w:t>
      </w:r>
      <w:r w:rsidR="000252EF">
        <w:t xml:space="preserve"> advising people to visit Ministry of Health or Unite Against COVID-19 for accurate COVID-19 information, to direct people to correct contacts and avoid mis- or disinformation. </w:t>
      </w:r>
      <w:r>
        <w:t>This is a rarity</w:t>
      </w:r>
      <w:r w:rsidR="000252EF">
        <w:t xml:space="preserve"> due to the requirement of impartiality and public misconceptions around Parliament and Government. </w:t>
      </w:r>
      <w:r w:rsidR="00120FB9">
        <w:t xml:space="preserve">The Unite Against COVID-19 social media presence eventually outgrew New Zealand Parliament’s, with the page exceeding 300,000 followers, and New Zealand Parliament received less messages around the lockdowns. </w:t>
      </w:r>
    </w:p>
    <w:p w14:paraId="54ADC525" w14:textId="04375C6D" w:rsidR="002353FD" w:rsidRDefault="00D075BD" w:rsidP="00B069FA">
      <w:pPr>
        <w:spacing w:line="360" w:lineRule="auto"/>
      </w:pPr>
      <w:r>
        <w:t xml:space="preserve">New Zealand Parliament received </w:t>
      </w:r>
      <w:r w:rsidR="007D52C2">
        <w:t xml:space="preserve">negative comments and messages about the lockdown and the Government’s wider response to COVID-19 from the beginning, specifically when it came to </w:t>
      </w:r>
      <w:r w:rsidR="00D60CCE">
        <w:t xml:space="preserve">the economy, </w:t>
      </w:r>
      <w:r w:rsidR="007D52C2">
        <w:t xml:space="preserve">immigration and border closures. </w:t>
      </w:r>
      <w:r w:rsidR="00E85B7E">
        <w:t xml:space="preserve">One message from May 2020 to the New Zealand Parliament Facebook page read: </w:t>
      </w:r>
    </w:p>
    <w:p w14:paraId="3989EA64" w14:textId="374F7016" w:rsidR="00E85B7E" w:rsidRDefault="00E85B7E" w:rsidP="00B069FA">
      <w:pPr>
        <w:spacing w:line="360" w:lineRule="auto"/>
        <w:rPr>
          <w:i/>
          <w:iCs/>
        </w:rPr>
      </w:pPr>
      <w:r w:rsidRPr="00E85B7E">
        <w:rPr>
          <w:i/>
          <w:iCs/>
        </w:rPr>
        <w:t xml:space="preserve">“I would like to let the government know that I think NZ needs to get back to business before the economy is totally destroyed. As there has been no community transfer and all cases are now nearly nil. I will not vote labour if the country is not </w:t>
      </w:r>
      <w:r w:rsidR="006B342E" w:rsidRPr="00E85B7E">
        <w:rPr>
          <w:i/>
          <w:iCs/>
        </w:rPr>
        <w:t>opened</w:t>
      </w:r>
      <w:r w:rsidRPr="00E85B7E">
        <w:rPr>
          <w:i/>
          <w:iCs/>
        </w:rPr>
        <w:t xml:space="preserve"> immediately</w:t>
      </w:r>
      <w:r w:rsidR="001F7BE5">
        <w:rPr>
          <w:i/>
          <w:iCs/>
        </w:rPr>
        <w:t>..</w:t>
      </w:r>
      <w:r w:rsidRPr="00E85B7E">
        <w:rPr>
          <w:i/>
          <w:iCs/>
        </w:rPr>
        <w:t>. We should be able to vote on this, it is like living in a communist country.”</w:t>
      </w:r>
    </w:p>
    <w:p w14:paraId="18822CDE" w14:textId="7C6E435C" w:rsidR="00E85B7E" w:rsidRDefault="00FC3B1E" w:rsidP="00B069FA">
      <w:pPr>
        <w:spacing w:line="360" w:lineRule="auto"/>
      </w:pPr>
      <w:r>
        <w:t>G</w:t>
      </w:r>
      <w:r w:rsidR="00D87BAC">
        <w:t xml:space="preserve">eneral dissatisfaction with the Government </w:t>
      </w:r>
      <w:r>
        <w:t>was</w:t>
      </w:r>
      <w:r w:rsidR="00D87BAC">
        <w:t xml:space="preserve"> managed by responding to the messenger</w:t>
      </w:r>
      <w:r w:rsidR="00D60CCE">
        <w:t xml:space="preserve"> or commenter</w:t>
      </w:r>
      <w:r w:rsidR="00D87BAC">
        <w:t xml:space="preserve"> with </w:t>
      </w:r>
      <w:r>
        <w:t xml:space="preserve">guidance on the difference between Parliament and Government, and an email address to the most appropriate Ministry. </w:t>
      </w:r>
      <w:r w:rsidR="0088669C">
        <w:t>M</w:t>
      </w:r>
      <w:r>
        <w:t>is</w:t>
      </w:r>
      <w:r w:rsidR="004733D3">
        <w:t xml:space="preserve">- and disinformation became </w:t>
      </w:r>
      <w:r w:rsidR="00202859">
        <w:t>prominent</w:t>
      </w:r>
      <w:r w:rsidR="004733D3">
        <w:t xml:space="preserve"> in the comments sections as the COVID-19 pandemic continued past the initial lockdown. </w:t>
      </w:r>
      <w:r w:rsidR="004A0FF1">
        <w:t xml:space="preserve">The first (tagged) </w:t>
      </w:r>
      <w:r w:rsidR="00120FB9">
        <w:t xml:space="preserve">comment containing disinformation </w:t>
      </w:r>
      <w:r w:rsidR="004A0FF1">
        <w:t xml:space="preserve">appeared on New Zealand Parliament’s Facebook page in December 2020 </w:t>
      </w:r>
      <w:r w:rsidR="004234A7">
        <w:t xml:space="preserve">with </w:t>
      </w:r>
      <w:r w:rsidR="004A0FF1">
        <w:t xml:space="preserve">a link to an explainer on the “Covid-19 hoax”. </w:t>
      </w:r>
      <w:r w:rsidR="00F065FB">
        <w:t xml:space="preserve">As the COVID-19 vaccine was introduced to New Zealand, anti-vax </w:t>
      </w:r>
      <w:r w:rsidR="00D60CCE">
        <w:t>commentary</w:t>
      </w:r>
      <w:r w:rsidR="00F065FB">
        <w:t xml:space="preserve"> on Parliament’s social media and elsewhere grew. </w:t>
      </w:r>
      <w:r w:rsidR="00D221D6">
        <w:t xml:space="preserve">As reported by Logically for </w:t>
      </w:r>
      <w:r w:rsidR="00D60CCE">
        <w:t>DPMC</w:t>
      </w:r>
      <w:r w:rsidR="00D221D6">
        <w:t xml:space="preserve"> </w:t>
      </w:r>
      <w:r w:rsidR="005245BF">
        <w:t xml:space="preserve">anti-vax content across New Zealand social media began </w:t>
      </w:r>
      <w:r w:rsidR="00084439">
        <w:t>increasing in September 2021, peaking in January 2022</w:t>
      </w:r>
      <w:r w:rsidR="00815AEF">
        <w:t xml:space="preserve"> (near coinciding with the occupation of Parliament lawn)</w:t>
      </w:r>
      <w:r w:rsidR="00084439">
        <w:t xml:space="preserve"> and again in January 2023</w:t>
      </w:r>
      <w:r w:rsidR="00084439">
        <w:rPr>
          <w:rStyle w:val="FootnoteReference"/>
        </w:rPr>
        <w:footnoteReference w:id="20"/>
      </w:r>
      <w:r w:rsidR="00084439">
        <w:t xml:space="preserve">. </w:t>
      </w:r>
      <w:r w:rsidR="004328D8">
        <w:t xml:space="preserve">In general, </w:t>
      </w:r>
      <w:r w:rsidR="00D60CCE">
        <w:t>comments</w:t>
      </w:r>
      <w:r w:rsidR="004328D8">
        <w:t xml:space="preserve"> </w:t>
      </w:r>
      <w:r w:rsidR="00D60CCE">
        <w:t xml:space="preserve">were </w:t>
      </w:r>
      <w:r w:rsidR="004328D8">
        <w:t xml:space="preserve">hidden on </w:t>
      </w:r>
      <w:r w:rsidR="00F1733A">
        <w:t xml:space="preserve">Facebook and Instagram where possible </w:t>
      </w:r>
      <w:r w:rsidR="00125FAF">
        <w:t>due to</w:t>
      </w:r>
      <w:r w:rsidR="00D60CCE">
        <w:t xml:space="preserve"> the comment breaking one of the New Zealand Parliament’s social media guidelines, and because of</w:t>
      </w:r>
      <w:r w:rsidR="00125FAF">
        <w:t xml:space="preserve"> the harm that the disinformation could cau</w:t>
      </w:r>
      <w:r w:rsidR="004055D6">
        <w:t xml:space="preserve">se. </w:t>
      </w:r>
      <w:r w:rsidR="00DC7B48">
        <w:t>Disinformation is not specifically listed in New Zealand Parliament’s social media guidelines,</w:t>
      </w:r>
      <w:r w:rsidR="00833E36">
        <w:t xml:space="preserve"> and this is something that should be considered in any future update due to the harm it can cause. </w:t>
      </w:r>
      <w:r w:rsidR="00707E30">
        <w:t xml:space="preserve">Anti-vax, anti-mandate and anti-Government </w:t>
      </w:r>
      <w:r w:rsidR="00D60CCE">
        <w:t>c</w:t>
      </w:r>
      <w:r w:rsidR="00707E30">
        <w:t xml:space="preserve">ontent peaked on New Zealand Parliament channels during the occupation in early </w:t>
      </w:r>
      <w:r w:rsidR="006B342E">
        <w:t>2022 and</w:t>
      </w:r>
      <w:r w:rsidR="00707E30">
        <w:t xml:space="preserve"> was hidden or responded to where required. </w:t>
      </w:r>
    </w:p>
    <w:p w14:paraId="01CCE593" w14:textId="0791C594" w:rsidR="00E6623D" w:rsidRDefault="00E6623D" w:rsidP="00B069FA">
      <w:pPr>
        <w:spacing w:line="360" w:lineRule="auto"/>
      </w:pPr>
      <w:r>
        <w:t xml:space="preserve">From 7 April 2020 until the ERC’s disestablishment, ERC livestreams </w:t>
      </w:r>
      <w:r w:rsidR="00D60CCE">
        <w:t xml:space="preserve">were made </w:t>
      </w:r>
      <w:r>
        <w:t xml:space="preserve">available to political parties and politicians to cross-post on their own Facebook pages. This gave people the opportunity to watch the stream if they did not usually engage with Parliamentary procedure but did interact with specific parties or politicians. This practice was continued in future Parliamentary live streams including the Budget Statement and leaders’ speeches in 2020, 2021 and 2022.  While cross-posting video content gave the ERC livestreams and subsequent videos a larger social media reach, it may have contributed to ongoing political arguments in the comment sections of videos of the New Zealand Parliament channel. </w:t>
      </w:r>
      <w:r w:rsidR="00D60CCE">
        <w:t>Comment</w:t>
      </w:r>
      <w:r>
        <w:t xml:space="preserve"> sections allow people to have a voice and share their views,</w:t>
      </w:r>
      <w:r w:rsidR="00D60CCE">
        <w:t xml:space="preserve"> however due to the political commentary taking place</w:t>
      </w:r>
      <w:r>
        <w:t xml:space="preserve"> social media moderators had to ensure commenters were respectful of each other and those in the committee hearing. There was a fine line between allowing natural disagreements between commentators and full political arguments, and this was toed on multiple occasions. </w:t>
      </w:r>
    </w:p>
    <w:p w14:paraId="33593ED9" w14:textId="0D3838CD" w:rsidR="00E6623D" w:rsidRDefault="00E6623D" w:rsidP="00B069FA">
      <w:pPr>
        <w:spacing w:line="360" w:lineRule="auto"/>
      </w:pPr>
      <w:r>
        <w:t xml:space="preserve">In February 2022, the Clerk of the House made the decision to turn off commenting on all select committee live streams at </w:t>
      </w:r>
      <w:r w:rsidR="00B069FA">
        <w:t xml:space="preserve">the request of select committee </w:t>
      </w:r>
      <w:r>
        <w:t xml:space="preserve">chairs’ </w:t>
      </w:r>
      <w:r w:rsidR="00B069FA">
        <w:t>who had received</w:t>
      </w:r>
      <w:r>
        <w:t xml:space="preserve"> complaints of bullying behaviour.  This was particularly evident during the hearings of controversial bills of the time including the </w:t>
      </w:r>
      <w:r w:rsidRPr="007C3EAD">
        <w:t>COVID-19 Public Health Response Act</w:t>
      </w:r>
      <w:r>
        <w:t xml:space="preserve"> 2021, Conversion Practices Prohibition Legislation Act 2022, and the </w:t>
      </w:r>
      <w:r w:rsidRPr="00B210E2">
        <w:t>Births, Deaths, Marriages, and Relationships Registration Act 2021</w:t>
      </w:r>
      <w:r>
        <w:t xml:space="preserve"> where management of comments became a wider effort within the </w:t>
      </w:r>
      <w:r w:rsidR="00577433">
        <w:t>Office of the Clerk</w:t>
      </w:r>
      <w:r w:rsidR="00B069FA">
        <w:t xml:space="preserve"> because of the vitriol and disinformation being posted</w:t>
      </w:r>
      <w:r>
        <w:t>. Following the Clerk’s decision, the Office posted on all select committee Facebook pages “i</w:t>
      </w:r>
      <w:r w:rsidRPr="0095705F">
        <w:t xml:space="preserve">t's important to us that everyone who is able to have their say to a select committee feels comfortable, and </w:t>
      </w:r>
      <w:r>
        <w:t>[restricting comments]</w:t>
      </w:r>
      <w:r w:rsidRPr="0095705F">
        <w:t xml:space="preserve"> is intended to protect those who are giving oral evidence to a committee via live stream</w:t>
      </w:r>
      <w:r>
        <w:t>”</w:t>
      </w:r>
      <w:r>
        <w:rPr>
          <w:rStyle w:val="FootnoteReference"/>
        </w:rPr>
        <w:footnoteReference w:id="21"/>
      </w:r>
      <w:r>
        <w:t>.  In January 2024 select committees stopped live streaming on Facebook</w:t>
      </w:r>
      <w:r w:rsidR="00B069FA">
        <w:t xml:space="preserve"> altogether</w:t>
      </w:r>
      <w:r>
        <w:t xml:space="preserve"> due to the constant technical issues affecting the platform and its connection with Zoom. The move supported the Office of the Clerk’s plan to bring</w:t>
      </w:r>
      <w:r w:rsidRPr="002931A1">
        <w:t xml:space="preserve"> select committee and House-sitting content </w:t>
      </w:r>
      <w:r>
        <w:t xml:space="preserve">together in </w:t>
      </w:r>
      <w:r w:rsidRPr="002931A1">
        <w:t>one easy-to-use Parliament platform</w:t>
      </w:r>
      <w:r>
        <w:t xml:space="preserve"> that would not require making an account or having Facebook to access</w:t>
      </w:r>
      <w:r>
        <w:rPr>
          <w:rStyle w:val="FootnoteReference"/>
        </w:rPr>
        <w:footnoteReference w:id="22"/>
      </w:r>
      <w:r>
        <w:t xml:space="preserve">. This system is in progress, the first stage of it is now online as </w:t>
      </w:r>
      <w:r>
        <w:rPr>
          <w:i/>
          <w:iCs/>
        </w:rPr>
        <w:t xml:space="preserve">Parliament Video. </w:t>
      </w:r>
    </w:p>
    <w:p w14:paraId="43D82B55" w14:textId="77777777" w:rsidR="004527EB" w:rsidRPr="006D47FF" w:rsidRDefault="004527EB" w:rsidP="00B069FA">
      <w:pPr>
        <w:spacing w:line="360" w:lineRule="auto"/>
        <w:rPr>
          <w:b/>
          <w:bCs/>
        </w:rPr>
      </w:pPr>
      <w:r>
        <w:rPr>
          <w:b/>
          <w:bCs/>
        </w:rPr>
        <w:t>Website</w:t>
      </w:r>
    </w:p>
    <w:p w14:paraId="5703321F" w14:textId="7E0D8186" w:rsidR="004527EB" w:rsidRDefault="004527EB" w:rsidP="00B069FA">
      <w:pPr>
        <w:spacing w:line="360" w:lineRule="auto"/>
      </w:pPr>
      <w:r>
        <w:t xml:space="preserve">Alongside social media, the Parliament website </w:t>
      </w:r>
      <w:r w:rsidR="00B069FA">
        <w:t xml:space="preserve">was used </w:t>
      </w:r>
      <w:r>
        <w:t>to share information with the public about COVID-19’s effect on Parliament and the ERC. Between 25 March 2020 (when New Zealand went into Alert Level 4) and 8 June 2020 (when New Zealand went to Level 1) 15 “feature” articles were published by the communications team to the New Zealand Parliament website. Five of these (</w:t>
      </w:r>
      <w:r w:rsidRPr="00821767">
        <w:rPr>
          <w:i/>
          <w:iCs/>
        </w:rPr>
        <w:t>Select committees will run as usual during COVID-19 alert level 1, COVID-19: What is the Epidemic Response Committee?, The laws helping the Government support New Zealand during the COVID-19 epidemic, Anzac 2020</w:t>
      </w:r>
      <w:r>
        <w:t xml:space="preserve"> and </w:t>
      </w:r>
      <w:r w:rsidRPr="00821767">
        <w:rPr>
          <w:i/>
          <w:iCs/>
        </w:rPr>
        <w:t>New legislation referred to the Epidemic Response Committee</w:t>
      </w:r>
      <w:r>
        <w:t>) were directly related to the workings of Parliament due to the pandemic. A further three (</w:t>
      </w:r>
      <w:r w:rsidRPr="009A5B60">
        <w:t>H</w:t>
      </w:r>
      <w:r w:rsidRPr="00821767">
        <w:rPr>
          <w:i/>
          <w:iCs/>
        </w:rPr>
        <w:t xml:space="preserve">uri haere i te Pāremata i te reo Māori, ahakoa āhea, ahakoa kei hea! / Tour Parliament in te reo Māori, anytime, </w:t>
      </w:r>
      <w:proofErr w:type="gramStart"/>
      <w:r w:rsidRPr="00821767">
        <w:rPr>
          <w:i/>
          <w:iCs/>
        </w:rPr>
        <w:t>anywhere!,</w:t>
      </w:r>
      <w:proofErr w:type="gramEnd"/>
      <w:r w:rsidRPr="00821767">
        <w:rPr>
          <w:i/>
          <w:iCs/>
        </w:rPr>
        <w:t xml:space="preserve"> How is the pay of MPs and Ministers set?</w:t>
      </w:r>
      <w:r>
        <w:t xml:space="preserve"> </w:t>
      </w:r>
      <w:r w:rsidR="00B069FA">
        <w:t>a</w:t>
      </w:r>
      <w:r>
        <w:t xml:space="preserve">nd </w:t>
      </w:r>
      <w:r w:rsidRPr="00821767">
        <w:rPr>
          <w:i/>
          <w:iCs/>
        </w:rPr>
        <w:t>Check out Parliament’s new education resources</w:t>
      </w:r>
      <w:r>
        <w:t xml:space="preserve">) </w:t>
      </w:r>
      <w:r w:rsidR="008D2D6F">
        <w:t>we</w:t>
      </w:r>
      <w:r>
        <w:t xml:space="preserve">re related to the pandemic but are not about them specifically. For example, </w:t>
      </w:r>
      <w:r w:rsidRPr="00B069FA">
        <w:rPr>
          <w:i/>
          <w:iCs/>
        </w:rPr>
        <w:t>Check out Parliament’s new education resources</w:t>
      </w:r>
      <w:r>
        <w:t xml:space="preserve"> highlights </w:t>
      </w:r>
      <w:r w:rsidR="00B069FA">
        <w:t xml:space="preserve">the webinars and </w:t>
      </w:r>
      <w:r>
        <w:t>education resources for schools</w:t>
      </w:r>
      <w:r>
        <w:rPr>
          <w:rStyle w:val="FootnoteReference"/>
        </w:rPr>
        <w:footnoteReference w:id="23"/>
      </w:r>
      <w:r>
        <w:t xml:space="preserve">.  </w:t>
      </w:r>
      <w:r w:rsidR="00B069FA">
        <w:t>O</w:t>
      </w:r>
      <w:r>
        <w:t xml:space="preserve">ther articles were about Parliament the upcoming </w:t>
      </w:r>
      <w:r w:rsidR="00B069FA">
        <w:t>General Election</w:t>
      </w:r>
      <w:r>
        <w:t xml:space="preserve">. The website </w:t>
      </w:r>
      <w:r w:rsidR="00B069FA">
        <w:t xml:space="preserve">had a hub </w:t>
      </w:r>
      <w:r>
        <w:t xml:space="preserve">relating to the </w:t>
      </w:r>
      <w:r w:rsidR="00347C26">
        <w:t>ERC</w:t>
      </w:r>
      <w:r>
        <w:t xml:space="preserve"> so the public could find out about the committee members, the items of business they were considering and reports. The hub still exists in the history section of the Parliament website – showing how fast the world moves in a crisis. Website stories were important long-form communications with the public about what Parliament was doing.</w:t>
      </w:r>
    </w:p>
    <w:p w14:paraId="538DFE76" w14:textId="675174B7" w:rsidR="004527EB" w:rsidRPr="004527EB" w:rsidRDefault="004527EB" w:rsidP="00B069FA">
      <w:pPr>
        <w:spacing w:line="360" w:lineRule="auto"/>
        <w:rPr>
          <w:b/>
          <w:bCs/>
        </w:rPr>
      </w:pPr>
      <w:r>
        <w:rPr>
          <w:b/>
          <w:bCs/>
        </w:rPr>
        <w:t>Conclusion</w:t>
      </w:r>
    </w:p>
    <w:p w14:paraId="764415D4" w14:textId="76432F43" w:rsidR="00707E30" w:rsidRPr="00E85B7E" w:rsidRDefault="004B16E1" w:rsidP="00B069FA">
      <w:pPr>
        <w:spacing w:line="360" w:lineRule="auto"/>
      </w:pPr>
      <w:r>
        <w:t>The COVID-19 pandemic was not the first significant event to take place during New Zealand Parliament’s time on social media, but it changed how the channels operated</w:t>
      </w:r>
      <w:r w:rsidR="002719CC">
        <w:t xml:space="preserve"> in a crisis</w:t>
      </w:r>
      <w:r>
        <w:t xml:space="preserve">. </w:t>
      </w:r>
      <w:r w:rsidR="00AD4521">
        <w:t>Livestreaming was truly brough</w:t>
      </w:r>
      <w:r w:rsidR="006D6C03">
        <w:t>t</w:t>
      </w:r>
      <w:r w:rsidR="00AD4521">
        <w:t xml:space="preserve"> to the forefront of the New </w:t>
      </w:r>
      <w:r w:rsidR="0097445C">
        <w:t>Zealand</w:t>
      </w:r>
      <w:r w:rsidR="00AD4521">
        <w:t xml:space="preserve"> Parliament brand and took select committee action to people’s homes in a much bigger way than previously. </w:t>
      </w:r>
      <w:r w:rsidR="00C063B1">
        <w:t xml:space="preserve">With news around COVID-19 breaking at all hours of the day, New Zealand Parliament’s channels </w:t>
      </w:r>
      <w:r w:rsidR="001904B7">
        <w:t>responded</w:t>
      </w:r>
      <w:r w:rsidR="00C063B1">
        <w:t xml:space="preserve">, </w:t>
      </w:r>
      <w:r w:rsidR="001904B7">
        <w:t xml:space="preserve">broke news and managed audience expectation and messages </w:t>
      </w:r>
      <w:r w:rsidR="00956C96">
        <w:t>to ensure that New Zealanders were comfortable their democracy was continuing. If</w:t>
      </w:r>
      <w:r w:rsidR="007D0F03">
        <w:t xml:space="preserve"> </w:t>
      </w:r>
      <w:r w:rsidR="00956C96">
        <w:t xml:space="preserve">there are future crises </w:t>
      </w:r>
      <w:r w:rsidR="007915DB">
        <w:t xml:space="preserve">it would be helpful to consider how disinformation is managed as a rule, and how Parliament can work with the correct agencies to ensure </w:t>
      </w:r>
      <w:r w:rsidR="008A0C88">
        <w:t>information</w:t>
      </w:r>
      <w:r w:rsidR="002719CC">
        <w:t xml:space="preserve"> cuts through to the most people</w:t>
      </w:r>
      <w:r w:rsidR="008A0C88">
        <w:t xml:space="preserve"> and in the most accessible way possible. </w:t>
      </w:r>
      <w:r w:rsidR="002719CC">
        <w:t xml:space="preserve"> </w:t>
      </w:r>
    </w:p>
    <w:p w14:paraId="0567701A" w14:textId="77777777" w:rsidR="00F51ABC" w:rsidRDefault="00F51ABC" w:rsidP="00B069FA">
      <w:pPr>
        <w:spacing w:line="360" w:lineRule="auto"/>
        <w:rPr>
          <w:b/>
          <w:bCs/>
        </w:rPr>
      </w:pPr>
      <w:r>
        <w:rPr>
          <w:b/>
          <w:bCs/>
        </w:rPr>
        <w:br w:type="page"/>
      </w:r>
    </w:p>
    <w:p w14:paraId="20FFD2A7" w14:textId="640A979E" w:rsidR="006149C1" w:rsidRPr="002A361A" w:rsidRDefault="005550AA" w:rsidP="00B069FA">
      <w:pPr>
        <w:spacing w:line="360" w:lineRule="auto"/>
        <w:rPr>
          <w:b/>
          <w:bCs/>
        </w:rPr>
      </w:pPr>
      <w:r w:rsidRPr="002A361A">
        <w:rPr>
          <w:b/>
          <w:bCs/>
        </w:rPr>
        <w:t xml:space="preserve">Works </w:t>
      </w:r>
      <w:r w:rsidR="00B3691B">
        <w:rPr>
          <w:b/>
          <w:bCs/>
        </w:rPr>
        <w:t>c</w:t>
      </w:r>
      <w:r w:rsidRPr="002A361A">
        <w:rPr>
          <w:b/>
          <w:bCs/>
        </w:rPr>
        <w:t>ited</w:t>
      </w:r>
    </w:p>
    <w:p w14:paraId="6A5A002B" w14:textId="4F55D203" w:rsidR="00D214C9" w:rsidRDefault="00511650" w:rsidP="00D214C9">
      <w:pPr>
        <w:spacing w:line="360" w:lineRule="auto"/>
      </w:pPr>
      <w:r w:rsidRPr="00812AF9">
        <w:t xml:space="preserve">Colmar Brunton, “Research on audiences for Select Committees June 2020”. Accessed at: </w:t>
      </w:r>
      <w:hyperlink r:id="rId9" w:history="1">
        <w:r w:rsidRPr="00812AF9">
          <w:rPr>
            <w:rStyle w:val="Hyperlink"/>
          </w:rPr>
          <w:t>https://www.parliament.nz/en/footer/about-us/parliamentary-engagement/engagement-research/research-on-audiences-for-select-committees-june-2020/</w:t>
        </w:r>
      </w:hyperlink>
      <w:r w:rsidRPr="00812AF9">
        <w:t xml:space="preserve"> </w:t>
      </w:r>
    </w:p>
    <w:p w14:paraId="5090A01A" w14:textId="77777777" w:rsidR="00D214C9" w:rsidRDefault="00D214C9" w:rsidP="00D214C9">
      <w:pPr>
        <w:spacing w:line="360" w:lineRule="auto"/>
      </w:pPr>
    </w:p>
    <w:p w14:paraId="655E0EFC" w14:textId="2A66ADA3" w:rsidR="00511650" w:rsidRDefault="00511650" w:rsidP="00D214C9">
      <w:pPr>
        <w:spacing w:line="360" w:lineRule="auto"/>
      </w:pPr>
      <w:r w:rsidRPr="00812AF9">
        <w:t>Department of Prime Minister and Cabinet, “Timeline of Significant COVID-19 Events and Key All-of-Government Response Activities”</w:t>
      </w:r>
      <w:r w:rsidR="00392C2A" w:rsidRPr="00812AF9">
        <w:t>.</w:t>
      </w:r>
      <w:r w:rsidRPr="00812AF9">
        <w:t xml:space="preserve"> Accessed at: </w:t>
      </w:r>
      <w:hyperlink r:id="rId10" w:history="1">
        <w:r w:rsidRPr="00812AF9">
          <w:rPr>
            <w:rStyle w:val="Hyperlink"/>
          </w:rPr>
          <w:t>https://www.dpmc.govt.nz/sites/default/files/2023-10/pr-timeline-significant-events-activities.pdf</w:t>
        </w:r>
      </w:hyperlink>
      <w:r w:rsidRPr="00812AF9">
        <w:t xml:space="preserve">  </w:t>
      </w:r>
    </w:p>
    <w:p w14:paraId="52DEB495" w14:textId="77777777" w:rsidR="00D214C9" w:rsidRPr="00812AF9" w:rsidRDefault="00D214C9" w:rsidP="00D214C9">
      <w:pPr>
        <w:spacing w:line="360" w:lineRule="auto"/>
      </w:pPr>
    </w:p>
    <w:p w14:paraId="5F6D14BE" w14:textId="2AA10FE7" w:rsidR="00D214C9" w:rsidRDefault="00511650" w:rsidP="00D214C9">
      <w:pPr>
        <w:spacing w:line="360" w:lineRule="auto"/>
        <w:rPr>
          <w:rStyle w:val="Hyperlink"/>
          <w:color w:val="000000" w:themeColor="text1"/>
          <w:u w:val="none"/>
        </w:rPr>
      </w:pPr>
      <w:r w:rsidRPr="00812AF9">
        <w:t>Donnell, Hayden</w:t>
      </w:r>
      <w:r w:rsidR="00D214C9">
        <w:t>,</w:t>
      </w:r>
      <w:r w:rsidRPr="00812AF9">
        <w:t xml:space="preserve"> “With one last hurrah, goneburger is goneburger”</w:t>
      </w:r>
      <w:r w:rsidR="00392C2A" w:rsidRPr="00812AF9">
        <w:t>.</w:t>
      </w:r>
      <w:r w:rsidRPr="00812AF9">
        <w:t xml:space="preserve"> </w:t>
      </w:r>
      <w:r w:rsidRPr="00812AF9">
        <w:rPr>
          <w:i/>
          <w:iCs/>
        </w:rPr>
        <w:t xml:space="preserve">Radio New Zealand, </w:t>
      </w:r>
      <w:r w:rsidRPr="00812AF9">
        <w:t>4 February 2024</w:t>
      </w:r>
      <w:r w:rsidR="00D214C9">
        <w:t>.</w:t>
      </w:r>
      <w:r w:rsidRPr="00812AF9">
        <w:t xml:space="preserve"> Accessed at: </w:t>
      </w:r>
      <w:hyperlink r:id="rId11" w:history="1">
        <w:r w:rsidR="00D214C9" w:rsidRPr="00850CAF">
          <w:rPr>
            <w:rStyle w:val="Hyperlink"/>
          </w:rPr>
          <w:t xml:space="preserve">https://www.rnz.co.nz/national/programmes/mediawatch/audio/2018924492/with-one-last-hurrah-goneburger-is-goneburger </w:t>
        </w:r>
      </w:hyperlink>
    </w:p>
    <w:p w14:paraId="761657E5" w14:textId="77777777" w:rsidR="00D214C9" w:rsidRDefault="00D214C9" w:rsidP="00D214C9">
      <w:pPr>
        <w:spacing w:line="360" w:lineRule="auto"/>
        <w:rPr>
          <w:rStyle w:val="Hyperlink"/>
          <w:color w:val="000000" w:themeColor="text1"/>
          <w:u w:val="none"/>
        </w:rPr>
      </w:pPr>
    </w:p>
    <w:p w14:paraId="4697172B" w14:textId="15750A5D" w:rsidR="00D214C9" w:rsidRDefault="00511650" w:rsidP="00D214C9">
      <w:pPr>
        <w:spacing w:line="360" w:lineRule="auto"/>
      </w:pPr>
      <w:r w:rsidRPr="00812AF9">
        <w:t>Kemp, Simon</w:t>
      </w:r>
      <w:r w:rsidR="00D214C9">
        <w:t>,</w:t>
      </w:r>
      <w:r w:rsidRPr="00812AF9">
        <w:t xml:space="preserve"> “Digital 2020: New Zealand”</w:t>
      </w:r>
      <w:r w:rsidR="00D214C9">
        <w:t>.</w:t>
      </w:r>
      <w:r w:rsidRPr="00812AF9">
        <w:t xml:space="preserve"> 13 February 2020. Accessed at: </w:t>
      </w:r>
      <w:hyperlink r:id="rId12" w:history="1">
        <w:r w:rsidR="00D214C9" w:rsidRPr="00850CAF">
          <w:rPr>
            <w:rStyle w:val="Hyperlink"/>
          </w:rPr>
          <w:t>https://datareportal.com/reports/digital-2020-new-zealand 23 July 2024</w:t>
        </w:r>
      </w:hyperlink>
    </w:p>
    <w:p w14:paraId="1D8B2DB9" w14:textId="77777777" w:rsidR="00D214C9" w:rsidRDefault="00D214C9" w:rsidP="00D214C9">
      <w:pPr>
        <w:spacing w:line="360" w:lineRule="auto"/>
      </w:pPr>
    </w:p>
    <w:p w14:paraId="791D38B9" w14:textId="1FA4685C" w:rsidR="00D214C9" w:rsidRDefault="00511650" w:rsidP="00D214C9">
      <w:pPr>
        <w:spacing w:line="360" w:lineRule="auto"/>
      </w:pPr>
      <w:r w:rsidRPr="00812AF9">
        <w:t>Kemp, Simon</w:t>
      </w:r>
      <w:r w:rsidR="00D214C9">
        <w:t>,</w:t>
      </w:r>
      <w:r w:rsidRPr="00812AF9">
        <w:t xml:space="preserve"> “Digital 2024: New Zealand”. </w:t>
      </w:r>
      <w:r w:rsidR="008F5586" w:rsidRPr="00812AF9">
        <w:t xml:space="preserve">23 </w:t>
      </w:r>
      <w:r w:rsidRPr="00812AF9">
        <w:t xml:space="preserve">February 2024. Accessed at: </w:t>
      </w:r>
      <w:hyperlink r:id="rId13" w:history="1">
        <w:r w:rsidR="00D214C9" w:rsidRPr="00850CAF">
          <w:rPr>
            <w:rStyle w:val="Hyperlink"/>
          </w:rPr>
          <w:t>https://datareportal.com/reports/digital-2024-new-zealand 23 July 2024</w:t>
        </w:r>
      </w:hyperlink>
    </w:p>
    <w:p w14:paraId="0082A38D" w14:textId="77777777" w:rsidR="00D214C9" w:rsidRPr="00D214C9" w:rsidRDefault="00D214C9" w:rsidP="00D214C9">
      <w:pPr>
        <w:spacing w:line="360" w:lineRule="auto"/>
        <w:rPr>
          <w:color w:val="000000" w:themeColor="text1"/>
        </w:rPr>
      </w:pPr>
    </w:p>
    <w:p w14:paraId="4B95E0DD" w14:textId="64A48087" w:rsidR="002A361A" w:rsidRDefault="002A361A" w:rsidP="00B069FA">
      <w:pPr>
        <w:pStyle w:val="FootnoteText"/>
        <w:spacing w:line="360" w:lineRule="auto"/>
        <w:rPr>
          <w:sz w:val="22"/>
          <w:szCs w:val="22"/>
        </w:rPr>
      </w:pPr>
      <w:r w:rsidRPr="00812AF9">
        <w:rPr>
          <w:sz w:val="22"/>
          <w:szCs w:val="22"/>
        </w:rPr>
        <w:t>Logically</w:t>
      </w:r>
      <w:r w:rsidR="00D214C9">
        <w:rPr>
          <w:sz w:val="22"/>
          <w:szCs w:val="22"/>
        </w:rPr>
        <w:t>,</w:t>
      </w:r>
      <w:r w:rsidRPr="00812AF9">
        <w:rPr>
          <w:sz w:val="22"/>
          <w:szCs w:val="22"/>
        </w:rPr>
        <w:t xml:space="preserve"> </w:t>
      </w:r>
      <w:r w:rsidRPr="00812AF9">
        <w:rPr>
          <w:i/>
          <w:iCs/>
          <w:sz w:val="22"/>
          <w:szCs w:val="22"/>
        </w:rPr>
        <w:t xml:space="preserve">Misinformation, disinformation and </w:t>
      </w:r>
      <w:proofErr w:type="spellStart"/>
      <w:r w:rsidRPr="00812AF9">
        <w:rPr>
          <w:i/>
          <w:iCs/>
          <w:sz w:val="22"/>
          <w:szCs w:val="22"/>
        </w:rPr>
        <w:t>malinformation</w:t>
      </w:r>
      <w:proofErr w:type="spellEnd"/>
      <w:r w:rsidRPr="00812AF9">
        <w:rPr>
          <w:i/>
          <w:iCs/>
          <w:sz w:val="22"/>
          <w:szCs w:val="22"/>
        </w:rPr>
        <w:t xml:space="preserve"> threats impacting New Zealand audiences: A critical analysis of the New Zealand information environmen</w:t>
      </w:r>
      <w:r w:rsidR="00D214C9">
        <w:rPr>
          <w:i/>
          <w:iCs/>
          <w:sz w:val="22"/>
          <w:szCs w:val="22"/>
        </w:rPr>
        <w:t>t,</w:t>
      </w:r>
      <w:r w:rsidRPr="00812AF9">
        <w:rPr>
          <w:i/>
          <w:iCs/>
          <w:sz w:val="22"/>
          <w:szCs w:val="22"/>
        </w:rPr>
        <w:t xml:space="preserve"> </w:t>
      </w:r>
      <w:r w:rsidRPr="00812AF9">
        <w:rPr>
          <w:sz w:val="22"/>
          <w:szCs w:val="22"/>
        </w:rPr>
        <w:t xml:space="preserve">p. 2 – 60 (36) Accessed at: </w:t>
      </w:r>
      <w:hyperlink r:id="rId14" w:history="1">
        <w:r w:rsidRPr="00812AF9">
          <w:rPr>
            <w:rStyle w:val="Hyperlink"/>
            <w:sz w:val="22"/>
            <w:szCs w:val="22"/>
          </w:rPr>
          <w:t>https://www.logically.ai/resources/misinformation-disinformation-and-malinformation-threats-impacting-new-zealand-audiences</w:t>
        </w:r>
      </w:hyperlink>
      <w:r w:rsidRPr="00812AF9">
        <w:rPr>
          <w:sz w:val="22"/>
          <w:szCs w:val="22"/>
        </w:rPr>
        <w:t xml:space="preserve"> </w:t>
      </w:r>
    </w:p>
    <w:p w14:paraId="6ECA869E" w14:textId="77777777" w:rsidR="00D214C9" w:rsidRPr="00812AF9" w:rsidRDefault="00D214C9" w:rsidP="00B069FA">
      <w:pPr>
        <w:pStyle w:val="FootnoteText"/>
        <w:spacing w:line="360" w:lineRule="auto"/>
        <w:rPr>
          <w:sz w:val="22"/>
          <w:szCs w:val="22"/>
        </w:rPr>
      </w:pPr>
    </w:p>
    <w:p w14:paraId="6066CDA1" w14:textId="05B824B7" w:rsidR="00BD3224" w:rsidRDefault="00444448" w:rsidP="00B069FA">
      <w:pPr>
        <w:pStyle w:val="FootnoteText"/>
        <w:spacing w:line="360" w:lineRule="auto"/>
        <w:rPr>
          <w:sz w:val="22"/>
          <w:szCs w:val="22"/>
        </w:rPr>
      </w:pPr>
      <w:r w:rsidRPr="00812AF9">
        <w:rPr>
          <w:sz w:val="22"/>
          <w:szCs w:val="22"/>
        </w:rPr>
        <w:t>Manoli, Argyro Elisavet, and Michael Anagnostou</w:t>
      </w:r>
      <w:r w:rsidR="00D214C9">
        <w:rPr>
          <w:sz w:val="22"/>
          <w:szCs w:val="22"/>
        </w:rPr>
        <w:t xml:space="preserve">, </w:t>
      </w:r>
      <w:r w:rsidRPr="00812AF9">
        <w:rPr>
          <w:sz w:val="22"/>
          <w:szCs w:val="22"/>
        </w:rPr>
        <w:t>“Operational Crisis Communication Management: A Content Analysis of FIFA’s Communication during Covid-19”</w:t>
      </w:r>
      <w:r w:rsidR="00D214C9">
        <w:rPr>
          <w:sz w:val="22"/>
          <w:szCs w:val="22"/>
        </w:rPr>
        <w:t>.</w:t>
      </w:r>
      <w:r w:rsidRPr="00812AF9">
        <w:rPr>
          <w:sz w:val="22"/>
          <w:szCs w:val="22"/>
        </w:rPr>
        <w:t> </w:t>
      </w:r>
      <w:r w:rsidRPr="00812AF9">
        <w:rPr>
          <w:i/>
          <w:iCs/>
          <w:sz w:val="22"/>
          <w:szCs w:val="22"/>
        </w:rPr>
        <w:t>Sport Management Review</w:t>
      </w:r>
      <w:r w:rsidRPr="00812AF9">
        <w:rPr>
          <w:sz w:val="22"/>
          <w:szCs w:val="22"/>
        </w:rPr>
        <w:t> 26(2) 2023, p. 293–314</w:t>
      </w:r>
    </w:p>
    <w:p w14:paraId="6103F39C" w14:textId="77777777" w:rsidR="00D214C9" w:rsidRPr="00812AF9" w:rsidRDefault="00D214C9" w:rsidP="00B069FA">
      <w:pPr>
        <w:pStyle w:val="FootnoteText"/>
        <w:spacing w:line="360" w:lineRule="auto"/>
        <w:rPr>
          <w:sz w:val="22"/>
          <w:szCs w:val="22"/>
        </w:rPr>
      </w:pPr>
    </w:p>
    <w:p w14:paraId="018D8341" w14:textId="012823E3" w:rsidR="00511650" w:rsidRDefault="00511650" w:rsidP="00B069FA">
      <w:pPr>
        <w:spacing w:line="360" w:lineRule="auto"/>
        <w:rPr>
          <w:rStyle w:val="Hyperlink"/>
          <w:color w:val="000000" w:themeColor="text1"/>
          <w:u w:val="none"/>
        </w:rPr>
      </w:pPr>
      <w:r w:rsidRPr="00812AF9">
        <w:t>New Zealand Parliament</w:t>
      </w:r>
      <w:r w:rsidR="00D214C9">
        <w:t>,</w:t>
      </w:r>
      <w:r w:rsidRPr="00812AF9">
        <w:t xml:space="preserve"> </w:t>
      </w:r>
      <w:r w:rsidRPr="00812AF9">
        <w:rPr>
          <w:i/>
          <w:iCs/>
        </w:rPr>
        <w:t>Kia ora e te whānau</w:t>
      </w:r>
      <w:r w:rsidRPr="00812AF9">
        <w:t xml:space="preserve"> </w:t>
      </w:r>
      <w:r w:rsidRPr="00812AF9">
        <w:rPr>
          <w:noProof/>
        </w:rPr>
        <w:drawing>
          <wp:inline distT="0" distB="0" distL="0" distR="0" wp14:anchorId="2CF0F476" wp14:editId="32DF0DEA">
            <wp:extent cx="152400" cy="152400"/>
            <wp:effectExtent l="0" t="0" r="0" b="0"/>
            <wp:docPr id="1455462677"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12AF9">
        <w:t xml:space="preserve"> </w:t>
      </w:r>
      <w:r w:rsidRPr="00812AF9">
        <w:rPr>
          <w:i/>
          <w:iCs/>
        </w:rPr>
        <w:t>We know there’s a lot of uncertainty in New Zealand and all around the</w:t>
      </w:r>
      <w:r w:rsidRPr="00812AF9">
        <w:t xml:space="preserve"> [status update] Facebook</w:t>
      </w:r>
      <w:r w:rsidR="00D214C9">
        <w:t>, 20 March 2020.</w:t>
      </w:r>
      <w:r w:rsidRPr="00812AF9">
        <w:t xml:space="preserve"> Accessed at: </w:t>
      </w:r>
      <w:hyperlink r:id="rId16" w:history="1">
        <w:r w:rsidRPr="00812AF9">
          <w:rPr>
            <w:rStyle w:val="Hyperlink"/>
          </w:rPr>
          <w:t xml:space="preserve">https://www.facebook.com/NZParliament/posts/pfbid0DPDumBoNEggU8dTqqfBJQcxJtNrpR1Wh7fqjdvrLyvyUgu92YWrQ3FQt1dtzf52dl </w:t>
        </w:r>
      </w:hyperlink>
    </w:p>
    <w:p w14:paraId="306BD08C" w14:textId="38A6799E" w:rsidR="00D214C9" w:rsidRDefault="00D214C9" w:rsidP="00B069FA">
      <w:pPr>
        <w:pStyle w:val="FootnoteText"/>
        <w:spacing w:line="360" w:lineRule="auto"/>
        <w:rPr>
          <w:sz w:val="22"/>
          <w:szCs w:val="22"/>
        </w:rPr>
      </w:pPr>
      <w:r>
        <w:rPr>
          <w:sz w:val="22"/>
          <w:szCs w:val="22"/>
        </w:rPr>
        <w:br/>
      </w:r>
      <w:r w:rsidR="002A361A" w:rsidRPr="00812AF9">
        <w:rPr>
          <w:sz w:val="22"/>
          <w:szCs w:val="22"/>
        </w:rPr>
        <w:t>New Zealand Parliament</w:t>
      </w:r>
      <w:r>
        <w:rPr>
          <w:sz w:val="22"/>
          <w:szCs w:val="22"/>
        </w:rPr>
        <w:t>,</w:t>
      </w:r>
      <w:r w:rsidR="002A361A" w:rsidRPr="00812AF9">
        <w:rPr>
          <w:sz w:val="22"/>
          <w:szCs w:val="22"/>
        </w:rPr>
        <w:t xml:space="preserve"> </w:t>
      </w:r>
      <w:r w:rsidR="002A361A" w:rsidRPr="00812AF9">
        <w:rPr>
          <w:i/>
          <w:iCs/>
          <w:sz w:val="22"/>
          <w:szCs w:val="22"/>
        </w:rPr>
        <w:t>Parliament Webinars: Get to know the Budget process | NZ Parliament Budget Day is just around the corner! Have you ever</w:t>
      </w:r>
      <w:r w:rsidR="002A361A" w:rsidRPr="00812AF9">
        <w:rPr>
          <w:sz w:val="22"/>
          <w:szCs w:val="22"/>
        </w:rPr>
        <w:t> [Live video] Facebook</w:t>
      </w:r>
      <w:r>
        <w:rPr>
          <w:sz w:val="22"/>
          <w:szCs w:val="22"/>
        </w:rPr>
        <w:t xml:space="preserve">, 11 May 2020. </w:t>
      </w:r>
      <w:r w:rsidR="002A361A" w:rsidRPr="00812AF9">
        <w:rPr>
          <w:sz w:val="22"/>
          <w:szCs w:val="22"/>
        </w:rPr>
        <w:t xml:space="preserve">Accessed at: </w:t>
      </w:r>
      <w:hyperlink r:id="rId17" w:history="1">
        <w:r w:rsidRPr="00850CAF">
          <w:rPr>
            <w:rStyle w:val="Hyperlink"/>
            <w:sz w:val="22"/>
            <w:szCs w:val="22"/>
          </w:rPr>
          <w:t xml:space="preserve">https://www.facebook.com/NZParliament/videos/170972784270074 </w:t>
        </w:r>
      </w:hyperlink>
    </w:p>
    <w:p w14:paraId="45404551" w14:textId="77777777" w:rsidR="00D214C9" w:rsidRDefault="00D214C9" w:rsidP="00B069FA">
      <w:pPr>
        <w:pStyle w:val="FootnoteText"/>
        <w:spacing w:line="360" w:lineRule="auto"/>
        <w:rPr>
          <w:sz w:val="22"/>
          <w:szCs w:val="22"/>
        </w:rPr>
      </w:pPr>
    </w:p>
    <w:p w14:paraId="7667F524" w14:textId="7C4CA969" w:rsidR="00D214C9" w:rsidRDefault="002A361A" w:rsidP="00B069FA">
      <w:pPr>
        <w:pStyle w:val="FootnoteText"/>
        <w:spacing w:line="360" w:lineRule="auto"/>
        <w:rPr>
          <w:rStyle w:val="Hyperlink"/>
          <w:color w:val="000000" w:themeColor="text1"/>
          <w:sz w:val="22"/>
          <w:szCs w:val="22"/>
          <w:u w:val="none"/>
        </w:rPr>
      </w:pPr>
      <w:r w:rsidRPr="00812AF9">
        <w:rPr>
          <w:sz w:val="22"/>
          <w:szCs w:val="22"/>
        </w:rPr>
        <w:t>New Zealand Parliament</w:t>
      </w:r>
      <w:r w:rsidR="00D214C9">
        <w:rPr>
          <w:sz w:val="22"/>
          <w:szCs w:val="22"/>
        </w:rPr>
        <w:t>,</w:t>
      </w:r>
      <w:r w:rsidRPr="00812AF9">
        <w:rPr>
          <w:sz w:val="22"/>
          <w:szCs w:val="22"/>
        </w:rPr>
        <w:t xml:space="preserve"> </w:t>
      </w:r>
      <w:r w:rsidRPr="00812AF9">
        <w:rPr>
          <w:i/>
          <w:iCs/>
          <w:sz w:val="22"/>
          <w:szCs w:val="22"/>
        </w:rPr>
        <w:t>The House from home: Live stream tour of Parliament | NZ Parliament</w:t>
      </w:r>
      <w:r w:rsidRPr="00812AF9">
        <w:rPr>
          <w:sz w:val="22"/>
          <w:szCs w:val="22"/>
        </w:rPr>
        <w:t xml:space="preserve"> [Live video]. Facebook</w:t>
      </w:r>
      <w:r w:rsidR="00D214C9">
        <w:rPr>
          <w:sz w:val="22"/>
          <w:szCs w:val="22"/>
        </w:rPr>
        <w:t>, 26 August 2020.</w:t>
      </w:r>
      <w:r w:rsidRPr="00812AF9">
        <w:rPr>
          <w:sz w:val="22"/>
          <w:szCs w:val="22"/>
        </w:rPr>
        <w:t xml:space="preserve"> Accessed at: </w:t>
      </w:r>
      <w:hyperlink r:id="rId18" w:history="1">
        <w:r w:rsidRPr="00812AF9">
          <w:rPr>
            <w:rStyle w:val="Hyperlink"/>
            <w:sz w:val="22"/>
            <w:szCs w:val="22"/>
          </w:rPr>
          <w:t xml:space="preserve">https://www.facebook.com/NZParliament/videos/1275439412823489 </w:t>
        </w:r>
      </w:hyperlink>
    </w:p>
    <w:p w14:paraId="2234CECE" w14:textId="77777777" w:rsidR="00D214C9" w:rsidRDefault="00D214C9" w:rsidP="00B069FA">
      <w:pPr>
        <w:pStyle w:val="FootnoteText"/>
        <w:spacing w:line="360" w:lineRule="auto"/>
        <w:rPr>
          <w:sz w:val="22"/>
          <w:szCs w:val="22"/>
        </w:rPr>
      </w:pPr>
    </w:p>
    <w:p w14:paraId="1283FCD8" w14:textId="11C6F452" w:rsidR="002A361A" w:rsidRPr="00812AF9" w:rsidRDefault="002A361A" w:rsidP="00B069FA">
      <w:pPr>
        <w:pStyle w:val="FootnoteText"/>
        <w:spacing w:line="360" w:lineRule="auto"/>
        <w:rPr>
          <w:sz w:val="22"/>
          <w:szCs w:val="22"/>
        </w:rPr>
      </w:pPr>
      <w:r w:rsidRPr="00812AF9">
        <w:rPr>
          <w:sz w:val="22"/>
          <w:szCs w:val="22"/>
        </w:rPr>
        <w:t>Office of the Clerk, New Zealand Parliament</w:t>
      </w:r>
      <w:r w:rsidR="00D214C9">
        <w:rPr>
          <w:sz w:val="22"/>
          <w:szCs w:val="22"/>
        </w:rPr>
        <w:t xml:space="preserve">, </w:t>
      </w:r>
      <w:r w:rsidRPr="00812AF9">
        <w:rPr>
          <w:sz w:val="22"/>
          <w:szCs w:val="22"/>
        </w:rPr>
        <w:t>“Check out Parliament’s new education resources”</w:t>
      </w:r>
      <w:r w:rsidR="00D214C9">
        <w:rPr>
          <w:sz w:val="22"/>
          <w:szCs w:val="22"/>
        </w:rPr>
        <w:t>.</w:t>
      </w:r>
      <w:r w:rsidRPr="00812AF9">
        <w:rPr>
          <w:sz w:val="22"/>
          <w:szCs w:val="22"/>
        </w:rPr>
        <w:t xml:space="preserve"> Accessed at: </w:t>
      </w:r>
      <w:hyperlink r:id="rId19" w:history="1">
        <w:r w:rsidRPr="00812AF9">
          <w:rPr>
            <w:rStyle w:val="Hyperlink"/>
            <w:sz w:val="22"/>
            <w:szCs w:val="22"/>
          </w:rPr>
          <w:t>https://www.parliament.nz/en/get-involved/features/check-out-parliament-s-new-education-resources/</w:t>
        </w:r>
      </w:hyperlink>
      <w:r w:rsidRPr="00812AF9">
        <w:rPr>
          <w:sz w:val="22"/>
          <w:szCs w:val="22"/>
        </w:rPr>
        <w:t xml:space="preserve">  </w:t>
      </w:r>
    </w:p>
    <w:p w14:paraId="2A427826" w14:textId="77777777" w:rsidR="00D214C9" w:rsidRDefault="00D214C9" w:rsidP="00B069FA">
      <w:pPr>
        <w:pStyle w:val="FootnoteText"/>
        <w:spacing w:line="360" w:lineRule="auto"/>
        <w:rPr>
          <w:sz w:val="22"/>
          <w:szCs w:val="22"/>
        </w:rPr>
      </w:pPr>
    </w:p>
    <w:p w14:paraId="50B9FD76" w14:textId="3E17CEE7" w:rsidR="002A361A" w:rsidRPr="00812AF9" w:rsidRDefault="002A361A" w:rsidP="00B069FA">
      <w:pPr>
        <w:pStyle w:val="FootnoteText"/>
        <w:spacing w:line="360" w:lineRule="auto"/>
        <w:rPr>
          <w:sz w:val="22"/>
          <w:szCs w:val="22"/>
        </w:rPr>
      </w:pPr>
      <w:r w:rsidRPr="00812AF9">
        <w:rPr>
          <w:sz w:val="22"/>
          <w:szCs w:val="22"/>
        </w:rPr>
        <w:t>Office of the Clerk, New Zealand Parliament</w:t>
      </w:r>
      <w:r w:rsidR="00D214C9">
        <w:rPr>
          <w:sz w:val="22"/>
          <w:szCs w:val="22"/>
        </w:rPr>
        <w:t>,</w:t>
      </w:r>
      <w:r w:rsidRPr="00812AF9">
        <w:rPr>
          <w:sz w:val="22"/>
          <w:szCs w:val="22"/>
        </w:rPr>
        <w:t xml:space="preserve"> “Watching select committees in 2024”. Accessed at:  </w:t>
      </w:r>
      <w:hyperlink r:id="rId20" w:history="1">
        <w:r w:rsidRPr="00812AF9">
          <w:rPr>
            <w:rStyle w:val="Hyperlink"/>
            <w:sz w:val="22"/>
            <w:szCs w:val="22"/>
          </w:rPr>
          <w:t>https://www.parliament.nz/en/get-involved/features/watching-select-committees-in-2024/</w:t>
        </w:r>
      </w:hyperlink>
      <w:r w:rsidRPr="00812AF9">
        <w:rPr>
          <w:sz w:val="22"/>
          <w:szCs w:val="22"/>
        </w:rPr>
        <w:t xml:space="preserve"> </w:t>
      </w:r>
    </w:p>
    <w:p w14:paraId="78947666" w14:textId="77777777" w:rsidR="00D214C9" w:rsidRDefault="00D214C9" w:rsidP="00B069FA">
      <w:pPr>
        <w:pStyle w:val="FootnoteText"/>
        <w:spacing w:line="360" w:lineRule="auto"/>
        <w:rPr>
          <w:sz w:val="22"/>
          <w:szCs w:val="22"/>
        </w:rPr>
      </w:pPr>
    </w:p>
    <w:p w14:paraId="13380D05" w14:textId="2C85501A" w:rsidR="002A361A" w:rsidRPr="00812AF9" w:rsidRDefault="002A361A" w:rsidP="00B069FA">
      <w:pPr>
        <w:pStyle w:val="FootnoteText"/>
        <w:spacing w:line="360" w:lineRule="auto"/>
        <w:rPr>
          <w:sz w:val="22"/>
          <w:szCs w:val="22"/>
        </w:rPr>
      </w:pPr>
      <w:r w:rsidRPr="00812AF9">
        <w:rPr>
          <w:sz w:val="22"/>
          <w:szCs w:val="22"/>
        </w:rPr>
        <w:t>Regulations Review Committee</w:t>
      </w:r>
      <w:r w:rsidR="00D214C9">
        <w:rPr>
          <w:sz w:val="22"/>
          <w:szCs w:val="22"/>
        </w:rPr>
        <w:t>,</w:t>
      </w:r>
      <w:r w:rsidRPr="00812AF9">
        <w:rPr>
          <w:sz w:val="22"/>
          <w:szCs w:val="22"/>
        </w:rPr>
        <w:t xml:space="preserve"> </w:t>
      </w:r>
      <w:r w:rsidRPr="00812AF9">
        <w:rPr>
          <w:i/>
          <w:iCs/>
          <w:sz w:val="22"/>
          <w:szCs w:val="22"/>
        </w:rPr>
        <w:t>Kia ora koutou - from 1 March 2022, comments will be disabled on our Facebook live streams following a request</w:t>
      </w:r>
      <w:r w:rsidRPr="00812AF9">
        <w:rPr>
          <w:sz w:val="22"/>
          <w:szCs w:val="22"/>
        </w:rPr>
        <w:t xml:space="preserve"> [status update] Facebook</w:t>
      </w:r>
      <w:r w:rsidR="00D214C9">
        <w:rPr>
          <w:sz w:val="22"/>
          <w:szCs w:val="22"/>
        </w:rPr>
        <w:t xml:space="preserve">, 1 March 2022. </w:t>
      </w:r>
      <w:r w:rsidRPr="00812AF9">
        <w:rPr>
          <w:sz w:val="22"/>
          <w:szCs w:val="22"/>
        </w:rPr>
        <w:t xml:space="preserve">Accessed at: </w:t>
      </w:r>
      <w:hyperlink r:id="rId21" w:history="1">
        <w:r w:rsidRPr="00812AF9">
          <w:rPr>
            <w:rStyle w:val="Hyperlink"/>
            <w:sz w:val="22"/>
            <w:szCs w:val="22"/>
          </w:rPr>
          <w:t>https://www.facebook.com/regulationsreviewnz/posts/pfbid02VBcrCYdXJLQ4iXgb5guVnrsUabKXgTwBYWUHUKej3eS7fDgJeR4Y54SpcZ2MmdW8l</w:t>
        </w:r>
      </w:hyperlink>
      <w:r w:rsidRPr="00812AF9">
        <w:rPr>
          <w:sz w:val="22"/>
          <w:szCs w:val="22"/>
        </w:rPr>
        <w:t xml:space="preserve"> </w:t>
      </w:r>
    </w:p>
    <w:p w14:paraId="7591E6CC" w14:textId="77777777" w:rsidR="00D214C9" w:rsidRDefault="00D214C9" w:rsidP="00B069FA">
      <w:pPr>
        <w:pStyle w:val="FootnoteText"/>
        <w:spacing w:line="360" w:lineRule="auto"/>
        <w:rPr>
          <w:sz w:val="22"/>
          <w:szCs w:val="22"/>
        </w:rPr>
      </w:pPr>
    </w:p>
    <w:p w14:paraId="46669091" w14:textId="728F1126" w:rsidR="00511650" w:rsidRPr="00812AF9" w:rsidRDefault="00444448" w:rsidP="00B069FA">
      <w:pPr>
        <w:pStyle w:val="FootnoteText"/>
        <w:spacing w:line="360" w:lineRule="auto"/>
        <w:rPr>
          <w:sz w:val="22"/>
          <w:szCs w:val="22"/>
        </w:rPr>
      </w:pPr>
      <w:r w:rsidRPr="00812AF9">
        <w:rPr>
          <w:sz w:val="22"/>
          <w:szCs w:val="22"/>
        </w:rPr>
        <w:t>Schudson, Michael, “The First News Revolution of the 21</w:t>
      </w:r>
      <w:r w:rsidRPr="00812AF9">
        <w:rPr>
          <w:sz w:val="22"/>
          <w:szCs w:val="22"/>
          <w:vertAlign w:val="superscript"/>
        </w:rPr>
        <w:t>st</w:t>
      </w:r>
      <w:r w:rsidRPr="00812AF9">
        <w:rPr>
          <w:sz w:val="22"/>
          <w:szCs w:val="22"/>
        </w:rPr>
        <w:t xml:space="preserve"> Century”. </w:t>
      </w:r>
      <w:r w:rsidRPr="00812AF9">
        <w:rPr>
          <w:i/>
          <w:iCs/>
          <w:sz w:val="22"/>
          <w:szCs w:val="22"/>
        </w:rPr>
        <w:t xml:space="preserve">The Sociology of News </w:t>
      </w:r>
      <w:r w:rsidRPr="00812AF9">
        <w:rPr>
          <w:sz w:val="22"/>
          <w:szCs w:val="22"/>
        </w:rPr>
        <w:t xml:space="preserve">Second Edition. New York City: W. W. Norton and Company, 2011 </w:t>
      </w:r>
    </w:p>
    <w:p w14:paraId="101D0406" w14:textId="77777777" w:rsidR="00D214C9" w:rsidRDefault="00D214C9" w:rsidP="00B069FA">
      <w:pPr>
        <w:pStyle w:val="FootnoteText"/>
        <w:spacing w:line="360" w:lineRule="auto"/>
        <w:rPr>
          <w:sz w:val="22"/>
          <w:szCs w:val="22"/>
        </w:rPr>
      </w:pPr>
    </w:p>
    <w:p w14:paraId="335FFA2D" w14:textId="78F8E697" w:rsidR="006633B9" w:rsidRPr="00812AF9" w:rsidRDefault="00444448" w:rsidP="00B069FA">
      <w:pPr>
        <w:pStyle w:val="FootnoteText"/>
        <w:spacing w:line="360" w:lineRule="auto"/>
        <w:rPr>
          <w:sz w:val="22"/>
          <w:szCs w:val="22"/>
        </w:rPr>
      </w:pPr>
      <w:r w:rsidRPr="00812AF9">
        <w:rPr>
          <w:sz w:val="22"/>
          <w:szCs w:val="22"/>
        </w:rPr>
        <w:t>Sprout Social</w:t>
      </w:r>
      <w:r w:rsidR="00D214C9">
        <w:rPr>
          <w:sz w:val="22"/>
          <w:szCs w:val="22"/>
        </w:rPr>
        <w:t>,</w:t>
      </w:r>
      <w:r w:rsidRPr="00812AF9">
        <w:rPr>
          <w:sz w:val="22"/>
          <w:szCs w:val="22"/>
        </w:rPr>
        <w:t xml:space="preserve"> </w:t>
      </w:r>
      <w:r w:rsidRPr="00812AF9">
        <w:rPr>
          <w:i/>
          <w:iCs/>
          <w:sz w:val="22"/>
          <w:szCs w:val="22"/>
        </w:rPr>
        <w:t xml:space="preserve">Profile Performance (Office of the Clerk) January 1, 2020–June 30, 2020 </w:t>
      </w:r>
      <w:r w:rsidRPr="00812AF9">
        <w:rPr>
          <w:sz w:val="22"/>
          <w:szCs w:val="22"/>
        </w:rPr>
        <w:t>(internal reporting)</w:t>
      </w:r>
    </w:p>
    <w:p w14:paraId="015245AD" w14:textId="77777777" w:rsidR="00D214C9" w:rsidRDefault="00D214C9" w:rsidP="00B069FA">
      <w:pPr>
        <w:pStyle w:val="FootnoteText"/>
        <w:spacing w:line="360" w:lineRule="auto"/>
        <w:rPr>
          <w:sz w:val="22"/>
          <w:szCs w:val="22"/>
        </w:rPr>
      </w:pPr>
    </w:p>
    <w:p w14:paraId="4068D3DC" w14:textId="057F33A6" w:rsidR="005550AA" w:rsidRPr="00D214C9" w:rsidRDefault="006633B9" w:rsidP="00D214C9">
      <w:pPr>
        <w:pStyle w:val="FootnoteText"/>
        <w:spacing w:line="360" w:lineRule="auto"/>
        <w:rPr>
          <w:sz w:val="22"/>
          <w:szCs w:val="22"/>
        </w:rPr>
      </w:pPr>
      <w:r w:rsidRPr="00812AF9">
        <w:rPr>
          <w:sz w:val="22"/>
          <w:szCs w:val="22"/>
        </w:rPr>
        <w:t xml:space="preserve">Wilson, </w:t>
      </w:r>
      <w:r w:rsidR="00444448" w:rsidRPr="00812AF9">
        <w:rPr>
          <w:sz w:val="22"/>
          <w:szCs w:val="22"/>
        </w:rPr>
        <w:t>Dr David</w:t>
      </w:r>
      <w:r w:rsidR="00D214C9">
        <w:rPr>
          <w:sz w:val="22"/>
          <w:szCs w:val="22"/>
        </w:rPr>
        <w:t>,</w:t>
      </w:r>
      <w:r w:rsidR="00444448" w:rsidRPr="00812AF9">
        <w:rPr>
          <w:sz w:val="22"/>
          <w:szCs w:val="22"/>
        </w:rPr>
        <w:t xml:space="preserve"> “How the New Zealand Parliament Responded”. </w:t>
      </w:r>
      <w:r w:rsidR="00444448" w:rsidRPr="00812AF9">
        <w:rPr>
          <w:i/>
          <w:iCs/>
          <w:sz w:val="22"/>
          <w:szCs w:val="22"/>
        </w:rPr>
        <w:t>Parliaments and the Pandemic Study of Parliament Group</w:t>
      </w:r>
      <w:r w:rsidR="00444448" w:rsidRPr="00812AF9">
        <w:rPr>
          <w:sz w:val="22"/>
          <w:szCs w:val="22"/>
        </w:rPr>
        <w:t>. January 2021</w:t>
      </w:r>
      <w:r w:rsidR="00D214C9">
        <w:rPr>
          <w:sz w:val="22"/>
          <w:szCs w:val="22"/>
        </w:rPr>
        <w:t>,</w:t>
      </w:r>
      <w:r w:rsidR="00444448" w:rsidRPr="00812AF9">
        <w:rPr>
          <w:sz w:val="22"/>
          <w:szCs w:val="22"/>
        </w:rPr>
        <w:t xml:space="preserve"> </w:t>
      </w:r>
      <w:r w:rsidR="00D214C9">
        <w:rPr>
          <w:sz w:val="22"/>
          <w:szCs w:val="22"/>
        </w:rPr>
        <w:t>p.</w:t>
      </w:r>
      <w:r w:rsidR="00444448" w:rsidRPr="00812AF9">
        <w:rPr>
          <w:sz w:val="22"/>
          <w:szCs w:val="22"/>
        </w:rPr>
        <w:t xml:space="preserve"> 187–193. </w:t>
      </w:r>
    </w:p>
    <w:sectPr w:rsidR="005550AA" w:rsidRPr="00D214C9" w:rsidSect="00B069FA">
      <w:footerReference w:type="default" r:id="rId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18C67" w14:textId="77777777" w:rsidR="00DB272B" w:rsidRDefault="00DB272B" w:rsidP="00CA4172">
      <w:pPr>
        <w:spacing w:after="0" w:line="240" w:lineRule="auto"/>
      </w:pPr>
      <w:r>
        <w:separator/>
      </w:r>
    </w:p>
  </w:endnote>
  <w:endnote w:type="continuationSeparator" w:id="0">
    <w:p w14:paraId="5E42181B" w14:textId="77777777" w:rsidR="00DB272B" w:rsidRDefault="00DB272B" w:rsidP="00CA4172">
      <w:pPr>
        <w:spacing w:after="0" w:line="240" w:lineRule="auto"/>
      </w:pPr>
      <w:r>
        <w:continuationSeparator/>
      </w:r>
    </w:p>
  </w:endnote>
  <w:endnote w:type="continuationNotice" w:id="1">
    <w:p w14:paraId="2AB545FB" w14:textId="77777777" w:rsidR="00DB272B" w:rsidRDefault="00DB27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7431341"/>
      <w:docPartObj>
        <w:docPartGallery w:val="Page Numbers (Bottom of Page)"/>
        <w:docPartUnique/>
      </w:docPartObj>
    </w:sdtPr>
    <w:sdtEndPr>
      <w:rPr>
        <w:noProof/>
      </w:rPr>
    </w:sdtEndPr>
    <w:sdtContent>
      <w:p w14:paraId="3FC149C3" w14:textId="3562D21C" w:rsidR="00020924" w:rsidRDefault="000209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962248" w14:textId="77777777" w:rsidR="00020924" w:rsidRDefault="00020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C78E3" w14:textId="77777777" w:rsidR="00DB272B" w:rsidRDefault="00DB272B" w:rsidP="00CA4172">
      <w:pPr>
        <w:spacing w:after="0" w:line="240" w:lineRule="auto"/>
      </w:pPr>
      <w:r>
        <w:separator/>
      </w:r>
    </w:p>
  </w:footnote>
  <w:footnote w:type="continuationSeparator" w:id="0">
    <w:p w14:paraId="35E41662" w14:textId="77777777" w:rsidR="00DB272B" w:rsidRDefault="00DB272B" w:rsidP="00CA4172">
      <w:pPr>
        <w:spacing w:after="0" w:line="240" w:lineRule="auto"/>
      </w:pPr>
      <w:r>
        <w:continuationSeparator/>
      </w:r>
    </w:p>
  </w:footnote>
  <w:footnote w:type="continuationNotice" w:id="1">
    <w:p w14:paraId="2652480C" w14:textId="77777777" w:rsidR="00DB272B" w:rsidRDefault="00DB272B">
      <w:pPr>
        <w:spacing w:after="0" w:line="240" w:lineRule="auto"/>
      </w:pPr>
    </w:p>
  </w:footnote>
  <w:footnote w:id="2">
    <w:p w14:paraId="1AB765AF" w14:textId="229B2272" w:rsidR="001304EE" w:rsidRDefault="001304EE" w:rsidP="001304EE">
      <w:pPr>
        <w:pStyle w:val="FootnoteText"/>
      </w:pPr>
      <w:r>
        <w:rPr>
          <w:rStyle w:val="FootnoteReference"/>
        </w:rPr>
        <w:footnoteRef/>
      </w:r>
      <w:r>
        <w:t xml:space="preserve"> </w:t>
      </w:r>
      <w:r w:rsidRPr="00940DA7">
        <w:t>Manoli, Argyro Elisavet, and Michael Anagnostou</w:t>
      </w:r>
      <w:r w:rsidR="00E85039">
        <w:t>,</w:t>
      </w:r>
      <w:r w:rsidRPr="00940DA7">
        <w:t xml:space="preserve"> “Operational Crisis Communication Management: A Content Analysis of FIFA’s Communication during Covid-19”</w:t>
      </w:r>
      <w:r w:rsidR="007069CC">
        <w:t>.</w:t>
      </w:r>
      <w:r w:rsidRPr="00940DA7">
        <w:t> </w:t>
      </w:r>
      <w:r w:rsidRPr="00940DA7">
        <w:rPr>
          <w:i/>
          <w:iCs/>
        </w:rPr>
        <w:t>Sport Management Review</w:t>
      </w:r>
      <w:r w:rsidRPr="00940DA7">
        <w:t> 26</w:t>
      </w:r>
      <w:r w:rsidR="000B10E4">
        <w:t>(</w:t>
      </w:r>
      <w:r w:rsidRPr="00940DA7">
        <w:t>2</w:t>
      </w:r>
      <w:r w:rsidR="000B10E4">
        <w:t>)</w:t>
      </w:r>
      <w:r w:rsidRPr="00940DA7">
        <w:t xml:space="preserve"> 2023</w:t>
      </w:r>
      <w:r w:rsidR="0025546F">
        <w:t xml:space="preserve">, p. </w:t>
      </w:r>
      <w:r w:rsidRPr="00940DA7">
        <w:t>293–314</w:t>
      </w:r>
    </w:p>
  </w:footnote>
  <w:footnote w:id="3">
    <w:p w14:paraId="7D02E3E0" w14:textId="7607EEEC" w:rsidR="005C3AC9" w:rsidRPr="006E2BD1" w:rsidRDefault="00BF51BD">
      <w:pPr>
        <w:pStyle w:val="FootnoteText"/>
      </w:pPr>
      <w:r>
        <w:rPr>
          <w:rStyle w:val="FootnoteReference"/>
        </w:rPr>
        <w:footnoteRef/>
      </w:r>
      <w:r>
        <w:t xml:space="preserve"> </w:t>
      </w:r>
      <w:r w:rsidR="00692B14">
        <w:t>Schudson, Michael</w:t>
      </w:r>
      <w:r w:rsidR="005F1ABF">
        <w:t>,</w:t>
      </w:r>
      <w:r w:rsidR="00692B14">
        <w:t xml:space="preserve"> “The First News Revolution of the 21</w:t>
      </w:r>
      <w:r w:rsidR="00692B14" w:rsidRPr="00692B14">
        <w:rPr>
          <w:vertAlign w:val="superscript"/>
        </w:rPr>
        <w:t>st</w:t>
      </w:r>
      <w:r w:rsidR="00692B14">
        <w:t xml:space="preserve"> Century”</w:t>
      </w:r>
      <w:r w:rsidR="005F1ABF">
        <w:t>.</w:t>
      </w:r>
      <w:r w:rsidR="00692B14">
        <w:t xml:space="preserve"> </w:t>
      </w:r>
      <w:r w:rsidR="006E2BD1">
        <w:rPr>
          <w:i/>
          <w:iCs/>
        </w:rPr>
        <w:t xml:space="preserve">The Sociology of News </w:t>
      </w:r>
      <w:r w:rsidR="006E2BD1">
        <w:t xml:space="preserve">Second Edition. </w:t>
      </w:r>
      <w:r w:rsidR="002E2E77">
        <w:t>New Yor</w:t>
      </w:r>
      <w:r w:rsidR="008D0E4C">
        <w:t>k City</w:t>
      </w:r>
      <w:r w:rsidR="002E2E77">
        <w:t xml:space="preserve">: </w:t>
      </w:r>
      <w:r w:rsidR="006E2BD1">
        <w:t>W. W. Norton and Company,</w:t>
      </w:r>
      <w:r w:rsidR="005C3AC9">
        <w:t xml:space="preserve"> 2011</w:t>
      </w:r>
      <w:r w:rsidR="001A7C9E">
        <w:t>, p</w:t>
      </w:r>
      <w:r w:rsidR="007069CC">
        <w:t>.</w:t>
      </w:r>
      <w:r w:rsidR="005C3AC9">
        <w:t xml:space="preserve"> 205 </w:t>
      </w:r>
    </w:p>
  </w:footnote>
  <w:footnote w:id="4">
    <w:p w14:paraId="5C3E50CD" w14:textId="2965D86F" w:rsidR="004D7E58" w:rsidRDefault="004D7E58">
      <w:pPr>
        <w:pStyle w:val="FootnoteText"/>
      </w:pPr>
      <w:r>
        <w:rPr>
          <w:rStyle w:val="FootnoteReference"/>
        </w:rPr>
        <w:footnoteRef/>
      </w:r>
      <w:r>
        <w:t xml:space="preserve"> Schudson, Michael. “The First News Revolution of the 21</w:t>
      </w:r>
      <w:r w:rsidRPr="00692B14">
        <w:rPr>
          <w:vertAlign w:val="superscript"/>
        </w:rPr>
        <w:t>st</w:t>
      </w:r>
      <w:r>
        <w:t xml:space="preserve"> Century”, p. </w:t>
      </w:r>
      <w:r w:rsidR="00C93915">
        <w:t xml:space="preserve">210. </w:t>
      </w:r>
    </w:p>
  </w:footnote>
  <w:footnote w:id="5">
    <w:p w14:paraId="1CA40E49" w14:textId="1EF4B171" w:rsidR="002F5F71" w:rsidRPr="00FA727E" w:rsidRDefault="002F5F71">
      <w:pPr>
        <w:pStyle w:val="FootnoteText"/>
      </w:pPr>
      <w:r>
        <w:rPr>
          <w:rStyle w:val="FootnoteReference"/>
        </w:rPr>
        <w:footnoteRef/>
      </w:r>
      <w:r>
        <w:t xml:space="preserve"> </w:t>
      </w:r>
      <w:r w:rsidR="00FA727E">
        <w:t>Donnell, Hayden</w:t>
      </w:r>
      <w:r w:rsidR="007069CC">
        <w:t>,</w:t>
      </w:r>
      <w:r w:rsidR="00FA727E">
        <w:t xml:space="preserve"> “</w:t>
      </w:r>
      <w:r w:rsidR="00FA727E" w:rsidRPr="00FA727E">
        <w:t>With one last hurrah, goneburger is goneburger</w:t>
      </w:r>
      <w:r w:rsidR="00FA727E">
        <w:t>”</w:t>
      </w:r>
      <w:r w:rsidR="00E85039">
        <w:t>.</w:t>
      </w:r>
      <w:r w:rsidR="00FA727E">
        <w:t xml:space="preserve"> </w:t>
      </w:r>
      <w:r w:rsidR="00FA727E">
        <w:rPr>
          <w:i/>
          <w:iCs/>
        </w:rPr>
        <w:t>Radio New Zealand</w:t>
      </w:r>
      <w:r w:rsidR="003B79AD">
        <w:rPr>
          <w:i/>
          <w:iCs/>
        </w:rPr>
        <w:t>,</w:t>
      </w:r>
      <w:r w:rsidR="00FA727E">
        <w:rPr>
          <w:i/>
          <w:iCs/>
        </w:rPr>
        <w:t xml:space="preserve"> </w:t>
      </w:r>
      <w:r w:rsidR="00FA727E">
        <w:t>4 February 2024</w:t>
      </w:r>
      <w:r w:rsidR="007069CC">
        <w:t>.</w:t>
      </w:r>
      <w:r w:rsidR="003B79AD">
        <w:t xml:space="preserve"> Accessed at:</w:t>
      </w:r>
      <w:r w:rsidR="00FA727E">
        <w:t xml:space="preserve"> </w:t>
      </w:r>
      <w:hyperlink r:id="rId1" w:history="1">
        <w:r w:rsidR="00915F1C" w:rsidRPr="00AA4E07">
          <w:rPr>
            <w:rStyle w:val="Hyperlink"/>
          </w:rPr>
          <w:t>https://www.rnz.co.nz/national/programmes/mediawatch/audio/2018924492/with-one-last-hurrah-goneburger-is-goneburger</w:t>
        </w:r>
      </w:hyperlink>
    </w:p>
  </w:footnote>
  <w:footnote w:id="6">
    <w:p w14:paraId="60D0AAB0" w14:textId="2CD3D5A0" w:rsidR="00817B1C" w:rsidRPr="00817B1C" w:rsidRDefault="00817B1C">
      <w:pPr>
        <w:pStyle w:val="FootnoteText"/>
      </w:pPr>
      <w:r>
        <w:rPr>
          <w:rStyle w:val="FootnoteReference"/>
        </w:rPr>
        <w:footnoteRef/>
      </w:r>
      <w:r>
        <w:t xml:space="preserve"> Kemp, Simon</w:t>
      </w:r>
      <w:r w:rsidR="007069CC">
        <w:t>,</w:t>
      </w:r>
      <w:r>
        <w:t xml:space="preserve"> “Digital 2020: New Zealand”</w:t>
      </w:r>
      <w:r w:rsidR="007069CC">
        <w:t>,</w:t>
      </w:r>
      <w:r>
        <w:t xml:space="preserve"> </w:t>
      </w:r>
      <w:r w:rsidR="0028091C">
        <w:t xml:space="preserve">13 February 2020. </w:t>
      </w:r>
      <w:r w:rsidR="00CA4FA2">
        <w:t xml:space="preserve">Accessed at: </w:t>
      </w:r>
      <w:hyperlink r:id="rId2" w:history="1">
        <w:r w:rsidR="00CA4FA2" w:rsidRPr="00AA4E07">
          <w:rPr>
            <w:rStyle w:val="Hyperlink"/>
          </w:rPr>
          <w:t>https://datareportal.com/reports/digital-2020-new-zealand</w:t>
        </w:r>
      </w:hyperlink>
      <w:r w:rsidR="00CA4FA2">
        <w:t xml:space="preserve"> </w:t>
      </w:r>
      <w:r w:rsidR="007069CC">
        <w:t>p</w:t>
      </w:r>
      <w:r w:rsidR="007069CC">
        <w:t>.</w:t>
      </w:r>
      <w:r w:rsidR="007069CC">
        <w:t xml:space="preserve"> 17</w:t>
      </w:r>
    </w:p>
  </w:footnote>
  <w:footnote w:id="7">
    <w:p w14:paraId="56F6E381" w14:textId="38953DCC" w:rsidR="00BC7D8A" w:rsidRDefault="00BC7D8A">
      <w:pPr>
        <w:pStyle w:val="FootnoteText"/>
      </w:pPr>
      <w:r>
        <w:rPr>
          <w:rStyle w:val="FootnoteReference"/>
        </w:rPr>
        <w:footnoteRef/>
      </w:r>
      <w:r>
        <w:t xml:space="preserve"> Kemp, Simon</w:t>
      </w:r>
      <w:r w:rsidR="007069CC">
        <w:t>,</w:t>
      </w:r>
      <w:r>
        <w:t xml:space="preserve"> “Digital 2020: New Zealand”</w:t>
      </w:r>
      <w:r w:rsidR="00D214C9">
        <w:t>, p</w:t>
      </w:r>
      <w:r w:rsidR="007069CC">
        <w:t>.</w:t>
      </w:r>
      <w:r w:rsidR="00CA4FA2">
        <w:t xml:space="preserve"> </w:t>
      </w:r>
      <w:r w:rsidR="001346E5">
        <w:t>28</w:t>
      </w:r>
    </w:p>
  </w:footnote>
  <w:footnote w:id="8">
    <w:p w14:paraId="7A1699AB" w14:textId="1A63A584" w:rsidR="007A384A" w:rsidRDefault="007A384A">
      <w:pPr>
        <w:pStyle w:val="FootnoteText"/>
      </w:pPr>
      <w:r>
        <w:rPr>
          <w:rStyle w:val="FootnoteReference"/>
        </w:rPr>
        <w:footnoteRef/>
      </w:r>
      <w:r>
        <w:t xml:space="preserve"> </w:t>
      </w:r>
      <w:r w:rsidR="00337FDB">
        <w:t>Kemp, Simon</w:t>
      </w:r>
      <w:r w:rsidR="007069CC">
        <w:t>,</w:t>
      </w:r>
      <w:r w:rsidR="00337FDB">
        <w:t xml:space="preserve"> “Digital 2020: New Zealand”</w:t>
      </w:r>
      <w:r w:rsidR="00D214C9">
        <w:t>, p</w:t>
      </w:r>
      <w:r w:rsidR="007069CC">
        <w:t>.</w:t>
      </w:r>
      <w:r w:rsidR="006C68E3">
        <w:t xml:space="preserve"> 43</w:t>
      </w:r>
    </w:p>
  </w:footnote>
  <w:footnote w:id="9">
    <w:p w14:paraId="1827993F" w14:textId="0F962731" w:rsidR="00BA7BF3" w:rsidRPr="003F2C1D" w:rsidRDefault="00BA7BF3">
      <w:pPr>
        <w:pStyle w:val="FootnoteText"/>
      </w:pPr>
      <w:r>
        <w:rPr>
          <w:rStyle w:val="FootnoteReference"/>
        </w:rPr>
        <w:footnoteRef/>
      </w:r>
      <w:r>
        <w:t xml:space="preserve"> </w:t>
      </w:r>
      <w:r w:rsidR="008A5041">
        <w:t>Kemp, Simon</w:t>
      </w:r>
      <w:r w:rsidR="007069CC">
        <w:t>,</w:t>
      </w:r>
      <w:r w:rsidR="008A5041">
        <w:t xml:space="preserve"> “Digital 2024: New Zealand”. </w:t>
      </w:r>
      <w:r w:rsidR="003F2C1D">
        <w:t>February 2024.</w:t>
      </w:r>
      <w:r w:rsidR="00AC7EAC">
        <w:t xml:space="preserve">Accessed at: </w:t>
      </w:r>
      <w:hyperlink r:id="rId3" w:history="1">
        <w:r w:rsidR="00AC7EAC" w:rsidRPr="00AA4E07">
          <w:rPr>
            <w:rStyle w:val="Hyperlink"/>
          </w:rPr>
          <w:t>https://datareportal.com/reports/digital-2024-new-zealand</w:t>
        </w:r>
      </w:hyperlink>
      <w:r w:rsidR="003F2C1D">
        <w:t xml:space="preserve"> </w:t>
      </w:r>
      <w:r w:rsidR="007069CC">
        <w:t xml:space="preserve"> p.</w:t>
      </w:r>
      <w:r w:rsidR="007069CC">
        <w:t>15</w:t>
      </w:r>
    </w:p>
  </w:footnote>
  <w:footnote w:id="10">
    <w:p w14:paraId="67648AB1" w14:textId="747BDEB5" w:rsidR="00E44B58" w:rsidRDefault="00E44B58">
      <w:pPr>
        <w:pStyle w:val="FootnoteText"/>
      </w:pPr>
      <w:r>
        <w:rPr>
          <w:rStyle w:val="FootnoteReference"/>
        </w:rPr>
        <w:footnoteRef/>
      </w:r>
      <w:r>
        <w:t xml:space="preserve"> Kemp, Simon</w:t>
      </w:r>
      <w:r w:rsidR="007069CC">
        <w:t>,</w:t>
      </w:r>
      <w:r>
        <w:t xml:space="preserve"> “Digital 2024: New Zealand”</w:t>
      </w:r>
      <w:r w:rsidR="00C97235">
        <w:t>,</w:t>
      </w:r>
      <w:r>
        <w:t xml:space="preserve"> </w:t>
      </w:r>
      <w:r w:rsidR="007069CC">
        <w:t>p.</w:t>
      </w:r>
      <w:r>
        <w:t xml:space="preserve"> 25</w:t>
      </w:r>
    </w:p>
  </w:footnote>
  <w:footnote w:id="11">
    <w:p w14:paraId="5FBD447D" w14:textId="7372A89E" w:rsidR="00E036E8" w:rsidRDefault="00E036E8">
      <w:pPr>
        <w:pStyle w:val="FootnoteText"/>
      </w:pPr>
      <w:r>
        <w:rPr>
          <w:rStyle w:val="FootnoteReference"/>
        </w:rPr>
        <w:footnoteRef/>
      </w:r>
      <w:r>
        <w:t xml:space="preserve"> </w:t>
      </w:r>
      <w:r w:rsidR="00AC7EAC">
        <w:t>Kemp, Simon</w:t>
      </w:r>
      <w:r w:rsidR="007069CC">
        <w:t>,</w:t>
      </w:r>
      <w:r w:rsidR="00AC7EAC">
        <w:t xml:space="preserve"> “Digital 2024: New Zealand”</w:t>
      </w:r>
      <w:r w:rsidR="00C97235">
        <w:t>,</w:t>
      </w:r>
      <w:r w:rsidR="00AC7EAC">
        <w:t xml:space="preserve"> </w:t>
      </w:r>
      <w:r w:rsidR="007069CC">
        <w:t>p.</w:t>
      </w:r>
      <w:r>
        <w:t xml:space="preserve"> 61</w:t>
      </w:r>
    </w:p>
  </w:footnote>
  <w:footnote w:id="12">
    <w:p w14:paraId="2CAC7241" w14:textId="126468C1" w:rsidR="00EE515B" w:rsidRPr="00510552" w:rsidRDefault="00EE515B" w:rsidP="00EE515B">
      <w:pPr>
        <w:pStyle w:val="FootnoteText"/>
      </w:pPr>
      <w:r>
        <w:rPr>
          <w:rStyle w:val="FootnoteReference"/>
        </w:rPr>
        <w:footnoteRef/>
      </w:r>
      <w:r>
        <w:t xml:space="preserve"> Sprout Social</w:t>
      </w:r>
      <w:r w:rsidR="007069CC">
        <w:t>,</w:t>
      </w:r>
      <w:r>
        <w:t xml:space="preserve"> </w:t>
      </w:r>
      <w:r>
        <w:rPr>
          <w:i/>
          <w:iCs/>
        </w:rPr>
        <w:t xml:space="preserve">Profile Performance (Office of the Clerk) January 1, 2020 – June 30, 2020 </w:t>
      </w:r>
      <w:r>
        <w:t>(internal reporting)</w:t>
      </w:r>
    </w:p>
  </w:footnote>
  <w:footnote w:id="13">
    <w:p w14:paraId="6EA7EA12" w14:textId="77777777" w:rsidR="00EE515B" w:rsidRDefault="00EE515B" w:rsidP="00EE515B">
      <w:pPr>
        <w:pStyle w:val="FootnoteText"/>
      </w:pPr>
      <w:r>
        <w:rPr>
          <w:rStyle w:val="FootnoteReference"/>
        </w:rPr>
        <w:footnoteRef/>
      </w:r>
      <w:r>
        <w:t xml:space="preserve"> </w:t>
      </w:r>
      <w:r>
        <w:rPr>
          <w:i/>
          <w:iCs/>
        </w:rPr>
        <w:t>Profile Performance (Office of the Clerk) January 1, 2020 – June 30, 2020</w:t>
      </w:r>
    </w:p>
  </w:footnote>
  <w:footnote w:id="14">
    <w:p w14:paraId="2261B906" w14:textId="52711918" w:rsidR="002330B1" w:rsidRDefault="002330B1">
      <w:pPr>
        <w:pStyle w:val="FootnoteText"/>
      </w:pPr>
      <w:r>
        <w:rPr>
          <w:rStyle w:val="FootnoteReference"/>
        </w:rPr>
        <w:footnoteRef/>
      </w:r>
      <w:r>
        <w:t xml:space="preserve"> </w:t>
      </w:r>
      <w:proofErr w:type="gramStart"/>
      <w:r w:rsidR="00DC60DA">
        <w:t>Dr David Wilson</w:t>
      </w:r>
      <w:r w:rsidR="00FD7111">
        <w:t>,</w:t>
      </w:r>
      <w:proofErr w:type="gramEnd"/>
      <w:r w:rsidR="00DC60DA">
        <w:t xml:space="preserve"> “How the New Zealand Parliament Responded”. </w:t>
      </w:r>
      <w:r w:rsidR="00DC60DA">
        <w:rPr>
          <w:i/>
          <w:iCs/>
        </w:rPr>
        <w:t xml:space="preserve">Parliaments and the Pandemic </w:t>
      </w:r>
      <w:r w:rsidR="00DC60DA" w:rsidRPr="00674A68">
        <w:rPr>
          <w:i/>
          <w:iCs/>
        </w:rPr>
        <w:t>Study of Parliament Group</w:t>
      </w:r>
      <w:r w:rsidR="00DC60DA">
        <w:t>. January 2021</w:t>
      </w:r>
      <w:r w:rsidR="00D214C9">
        <w:t>,</w:t>
      </w:r>
      <w:r w:rsidR="00DC60DA">
        <w:t xml:space="preserve"> </w:t>
      </w:r>
      <w:r w:rsidR="007069CC">
        <w:t>p.</w:t>
      </w:r>
      <w:r w:rsidR="00DC60DA">
        <w:t xml:space="preserve"> 187 – 193 </w:t>
      </w:r>
    </w:p>
  </w:footnote>
  <w:footnote w:id="15">
    <w:p w14:paraId="632AF304" w14:textId="37D3D8DB" w:rsidR="00D16901" w:rsidRDefault="00D16901">
      <w:pPr>
        <w:pStyle w:val="FootnoteText"/>
      </w:pPr>
      <w:r>
        <w:rPr>
          <w:rStyle w:val="FootnoteReference"/>
        </w:rPr>
        <w:footnoteRef/>
      </w:r>
      <w:r>
        <w:t xml:space="preserve"> Department of Prime Minister and Cabinet</w:t>
      </w:r>
      <w:r w:rsidR="007069CC">
        <w:t>,</w:t>
      </w:r>
      <w:r>
        <w:t xml:space="preserve"> “Timeline of Significant COVID-19 Events and Key All-of-Government Response Activities”.</w:t>
      </w:r>
      <w:r w:rsidR="00E85039">
        <w:t xml:space="preserve"> </w:t>
      </w:r>
      <w:r w:rsidR="00E85039">
        <w:t xml:space="preserve">Accessed at: </w:t>
      </w:r>
      <w:hyperlink r:id="rId4" w:history="1">
        <w:r w:rsidR="00E85039" w:rsidRPr="004960FE">
          <w:rPr>
            <w:rStyle w:val="Hyperlink"/>
          </w:rPr>
          <w:t>https://www.dpmc.govt.nz/sites/default/files/2023-10/pr-timeline-significant-events-activities.pdf</w:t>
        </w:r>
      </w:hyperlink>
      <w:r w:rsidR="00E85039">
        <w:t xml:space="preserve"> </w:t>
      </w:r>
    </w:p>
  </w:footnote>
  <w:footnote w:id="16">
    <w:p w14:paraId="4E331D53" w14:textId="01414083" w:rsidR="00E93210" w:rsidRDefault="00E93210" w:rsidP="00E93210">
      <w:pPr>
        <w:pStyle w:val="FootnoteText"/>
      </w:pPr>
      <w:r>
        <w:rPr>
          <w:rStyle w:val="FootnoteReference"/>
        </w:rPr>
        <w:footnoteRef/>
      </w:r>
      <w:r>
        <w:t xml:space="preserve"> New Zealand Parliament</w:t>
      </w:r>
      <w:r w:rsidR="007069CC">
        <w:t>,</w:t>
      </w:r>
      <w:r>
        <w:t xml:space="preserve"> </w:t>
      </w:r>
      <w:r w:rsidRPr="007D6D9A">
        <w:rPr>
          <w:i/>
          <w:iCs/>
        </w:rPr>
        <w:t>Parliament Webinars: Get to know the Budget process | NZ Parliament</w:t>
      </w:r>
      <w:r>
        <w:rPr>
          <w:i/>
          <w:iCs/>
        </w:rPr>
        <w:t xml:space="preserve"> </w:t>
      </w:r>
      <w:r w:rsidRPr="007D6D9A">
        <w:rPr>
          <w:i/>
          <w:iCs/>
        </w:rPr>
        <w:t>Budget Day is just around the corner! Have you ever</w:t>
      </w:r>
      <w:r w:rsidRPr="007D6D9A">
        <w:t> </w:t>
      </w:r>
      <w:r>
        <w:t>[Live video]</w:t>
      </w:r>
      <w:r w:rsidR="007069CC">
        <w:t>,</w:t>
      </w:r>
      <w:r>
        <w:t xml:space="preserve"> Facebook</w:t>
      </w:r>
      <w:r w:rsidR="007069CC">
        <w:t>, 11 May 2020.</w:t>
      </w:r>
      <w:r>
        <w:t xml:space="preserve"> Accessed at: </w:t>
      </w:r>
      <w:hyperlink r:id="rId5" w:history="1">
        <w:r w:rsidRPr="00AA4E07">
          <w:rPr>
            <w:rStyle w:val="Hyperlink"/>
          </w:rPr>
          <w:t>https://www.facebook.com/NZParliament/videos/170972784270074</w:t>
        </w:r>
      </w:hyperlink>
      <w:r>
        <w:t xml:space="preserve"> </w:t>
      </w:r>
    </w:p>
  </w:footnote>
  <w:footnote w:id="17">
    <w:p w14:paraId="19F8CB80" w14:textId="145AFC0F" w:rsidR="00E93210" w:rsidRPr="005B2D23" w:rsidRDefault="00E93210" w:rsidP="00E93210">
      <w:pPr>
        <w:pStyle w:val="FootnoteText"/>
      </w:pPr>
      <w:r>
        <w:rPr>
          <w:rStyle w:val="FootnoteReference"/>
        </w:rPr>
        <w:footnoteRef/>
      </w:r>
      <w:r>
        <w:t xml:space="preserve"> New Zealand Parliament</w:t>
      </w:r>
      <w:r w:rsidR="007069CC">
        <w:t>,</w:t>
      </w:r>
      <w:r>
        <w:t xml:space="preserve"> </w:t>
      </w:r>
      <w:r w:rsidRPr="0098202D">
        <w:rPr>
          <w:i/>
          <w:iCs/>
        </w:rPr>
        <w:t>The House from home: Live stream tour of Parliament | NZ Parliament</w:t>
      </w:r>
      <w:r>
        <w:t xml:space="preserve"> [Live video]. </w:t>
      </w:r>
      <w:r w:rsidRPr="0048039B">
        <w:t>Faceboo</w:t>
      </w:r>
      <w:r w:rsidR="007069CC">
        <w:t>k, 26 August 2020.</w:t>
      </w:r>
      <w:r>
        <w:t xml:space="preserve"> Accessed at: </w:t>
      </w:r>
      <w:hyperlink r:id="rId6" w:history="1">
        <w:r w:rsidRPr="00AA4E07">
          <w:rPr>
            <w:rStyle w:val="Hyperlink"/>
          </w:rPr>
          <w:t>https://www.facebook.com/NZParliament/videos/1275439412823489</w:t>
        </w:r>
      </w:hyperlink>
      <w:r>
        <w:t xml:space="preserve"> </w:t>
      </w:r>
    </w:p>
  </w:footnote>
  <w:footnote w:id="18">
    <w:p w14:paraId="78A3B8E0" w14:textId="3F2B93D5" w:rsidR="00E93210" w:rsidRDefault="00E93210" w:rsidP="00E93210">
      <w:pPr>
        <w:pStyle w:val="FootnoteText"/>
      </w:pPr>
      <w:r>
        <w:rPr>
          <w:rStyle w:val="FootnoteReference"/>
        </w:rPr>
        <w:footnoteRef/>
      </w:r>
      <w:r>
        <w:t xml:space="preserve"> New Zealand Parliament</w:t>
      </w:r>
      <w:r w:rsidR="007069CC">
        <w:t xml:space="preserve">, </w:t>
      </w:r>
      <w:r w:rsidRPr="0098202D">
        <w:rPr>
          <w:i/>
          <w:iCs/>
        </w:rPr>
        <w:t>The House from home: Live stream tour of Parliament | NZ Parliament</w:t>
      </w:r>
      <w:r>
        <w:t xml:space="preserve"> [Live video]</w:t>
      </w:r>
    </w:p>
  </w:footnote>
  <w:footnote w:id="19">
    <w:p w14:paraId="386AD09F" w14:textId="65F30ABE" w:rsidR="00D60CCE" w:rsidRDefault="00D60CCE" w:rsidP="00D60CCE">
      <w:pPr>
        <w:pStyle w:val="FootnoteText"/>
      </w:pPr>
      <w:r>
        <w:rPr>
          <w:rStyle w:val="FootnoteReference"/>
        </w:rPr>
        <w:footnoteRef/>
      </w:r>
      <w:r>
        <w:t xml:space="preserve"> New Zealand Parliament</w:t>
      </w:r>
      <w:r w:rsidR="007069CC">
        <w:t>,</w:t>
      </w:r>
      <w:r>
        <w:t xml:space="preserve"> </w:t>
      </w:r>
      <w:r w:rsidRPr="00EA45D3">
        <w:rPr>
          <w:i/>
          <w:iCs/>
        </w:rPr>
        <w:t>Kia ora e te whānau</w:t>
      </w:r>
      <w:r w:rsidRPr="00EA45D3">
        <w:t xml:space="preserve"> </w:t>
      </w:r>
      <w:r w:rsidRPr="00EA45D3">
        <w:rPr>
          <w:noProof/>
        </w:rPr>
        <w:drawing>
          <wp:inline distT="0" distB="0" distL="0" distR="0" wp14:anchorId="74D229AB" wp14:editId="3D957105">
            <wp:extent cx="152400" cy="152400"/>
            <wp:effectExtent l="0" t="0" r="0" b="0"/>
            <wp:docPr id="1400112028"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w:t>
      </w:r>
      <w:r w:rsidRPr="00EA45D3">
        <w:rPr>
          <w:i/>
          <w:iCs/>
        </w:rPr>
        <w:t>We know there’s a lot of uncertainty in New Zealand and all around the</w:t>
      </w:r>
      <w:r>
        <w:t xml:space="preserve"> </w:t>
      </w:r>
      <w:r w:rsidRPr="004844D1">
        <w:t>[status update]</w:t>
      </w:r>
      <w:r>
        <w:t>. Facebook</w:t>
      </w:r>
      <w:r w:rsidR="007069CC">
        <w:t>, 20 March 2020.</w:t>
      </w:r>
      <w:r>
        <w:t xml:space="preserve"> Accessed at: </w:t>
      </w:r>
      <w:hyperlink r:id="rId8" w:history="1">
        <w:r w:rsidRPr="00AA4E07">
          <w:rPr>
            <w:rStyle w:val="Hyperlink"/>
          </w:rPr>
          <w:t>https://www.facebook.com/NZParliament/posts/pfbid0DPDumBoNEggU8dTqqfBJQcxJtNrpR1Wh7fqjdvrLyvyUgu92YWrQ3FQt1dtzf52dl</w:t>
        </w:r>
      </w:hyperlink>
      <w:r>
        <w:t xml:space="preserve"> </w:t>
      </w:r>
    </w:p>
  </w:footnote>
  <w:footnote w:id="20">
    <w:p w14:paraId="01023326" w14:textId="715FD1BC" w:rsidR="00084439" w:rsidRDefault="00084439">
      <w:pPr>
        <w:pStyle w:val="FootnoteText"/>
      </w:pPr>
      <w:r>
        <w:rPr>
          <w:rStyle w:val="FootnoteReference"/>
        </w:rPr>
        <w:footnoteRef/>
      </w:r>
      <w:r>
        <w:t xml:space="preserve"> Logically</w:t>
      </w:r>
      <w:r w:rsidR="007069CC">
        <w:t>,</w:t>
      </w:r>
      <w:r w:rsidR="00341510">
        <w:t xml:space="preserve"> </w:t>
      </w:r>
      <w:r w:rsidR="00341510">
        <w:rPr>
          <w:i/>
          <w:iCs/>
        </w:rPr>
        <w:t xml:space="preserve">Misinformation, disinformation and malinformation threats </w:t>
      </w:r>
      <w:r w:rsidR="000A1178">
        <w:rPr>
          <w:i/>
          <w:iCs/>
        </w:rPr>
        <w:t>impacting New Zealand audiences: A critical analysis of the New Zealand information environment</w:t>
      </w:r>
      <w:r w:rsidR="007069CC">
        <w:rPr>
          <w:i/>
          <w:iCs/>
        </w:rPr>
        <w:t>,</w:t>
      </w:r>
      <w:r w:rsidR="000A1178">
        <w:rPr>
          <w:i/>
          <w:iCs/>
        </w:rPr>
        <w:t xml:space="preserve"> </w:t>
      </w:r>
      <w:r w:rsidR="00534C44">
        <w:t xml:space="preserve">p. 2 – 60 (36) Accessed at: </w:t>
      </w:r>
      <w:hyperlink r:id="rId9" w:history="1">
        <w:r w:rsidR="00534C44" w:rsidRPr="00E51F08">
          <w:rPr>
            <w:rStyle w:val="Hyperlink"/>
          </w:rPr>
          <w:t>https://www.logically.ai/resources/misinformation-disinformation-and-malinformation-threats-impacting-new-zealand-audiences</w:t>
        </w:r>
      </w:hyperlink>
      <w:r w:rsidR="00534C44">
        <w:t xml:space="preserve"> </w:t>
      </w:r>
    </w:p>
  </w:footnote>
  <w:footnote w:id="21">
    <w:p w14:paraId="28280A9D" w14:textId="097FF3AD" w:rsidR="00E6623D" w:rsidRDefault="00E6623D" w:rsidP="00E6623D">
      <w:pPr>
        <w:pStyle w:val="FootnoteText"/>
      </w:pPr>
      <w:r>
        <w:rPr>
          <w:rStyle w:val="FootnoteReference"/>
        </w:rPr>
        <w:footnoteRef/>
      </w:r>
      <w:r>
        <w:t xml:space="preserve"> Regulations Review Committee</w:t>
      </w:r>
      <w:r w:rsidR="007069CC">
        <w:t>,</w:t>
      </w:r>
      <w:r>
        <w:t xml:space="preserve"> </w:t>
      </w:r>
      <w:r w:rsidRPr="003923FF">
        <w:rPr>
          <w:i/>
          <w:iCs/>
        </w:rPr>
        <w:t>Kia ora koutou - from 1 March 2022, comments will be disabled on our Facebook live streams following a request</w:t>
      </w:r>
      <w:r>
        <w:t xml:space="preserve"> [status update] Facebook</w:t>
      </w:r>
      <w:r w:rsidR="007069CC">
        <w:t>, 1 March 2022</w:t>
      </w:r>
      <w:r>
        <w:t xml:space="preserve"> Accessed at: </w:t>
      </w:r>
      <w:hyperlink r:id="rId10" w:history="1">
        <w:r w:rsidRPr="00AA4E07">
          <w:rPr>
            <w:rStyle w:val="Hyperlink"/>
          </w:rPr>
          <w:t>https://www.facebook.com/regulationsreviewnz/posts/pfbid02VBcrCYdXJLQ4iXgb5guVnrsUabKXgTwBYWUHUKej3eS7fDgJeR4Y54SpcZ2MmdW8l</w:t>
        </w:r>
      </w:hyperlink>
      <w:r>
        <w:t xml:space="preserve"> </w:t>
      </w:r>
    </w:p>
  </w:footnote>
  <w:footnote w:id="22">
    <w:p w14:paraId="232BEC66" w14:textId="6E33DC02" w:rsidR="00E6623D" w:rsidRDefault="00E6623D" w:rsidP="00E6623D">
      <w:pPr>
        <w:pStyle w:val="FootnoteText"/>
      </w:pPr>
      <w:r>
        <w:rPr>
          <w:rStyle w:val="FootnoteReference"/>
        </w:rPr>
        <w:footnoteRef/>
      </w:r>
      <w:r>
        <w:t xml:space="preserve"> Office of the Clerk, New Zealand Parliament</w:t>
      </w:r>
      <w:r w:rsidR="007069CC">
        <w:t>,</w:t>
      </w:r>
      <w:r>
        <w:t xml:space="preserve"> “Watching select committees in 2024”. Accessed at: </w:t>
      </w:r>
      <w:hyperlink r:id="rId11" w:history="1">
        <w:r w:rsidRPr="00907372">
          <w:rPr>
            <w:rStyle w:val="Hyperlink"/>
          </w:rPr>
          <w:t>https://www.parliament.nz/en/get-involved/features/watching-select-committees-in-2024/</w:t>
        </w:r>
      </w:hyperlink>
      <w:r>
        <w:t xml:space="preserve"> </w:t>
      </w:r>
    </w:p>
  </w:footnote>
  <w:footnote w:id="23">
    <w:p w14:paraId="30A6ABB9" w14:textId="022B6B97" w:rsidR="004527EB" w:rsidRDefault="004527EB" w:rsidP="004527EB">
      <w:pPr>
        <w:pStyle w:val="FootnoteText"/>
      </w:pPr>
      <w:r>
        <w:rPr>
          <w:rStyle w:val="FootnoteReference"/>
        </w:rPr>
        <w:footnoteRef/>
      </w:r>
      <w:r>
        <w:t xml:space="preserve"> Office of the Clerk, New Zealand Parliament</w:t>
      </w:r>
      <w:r w:rsidR="007069CC">
        <w:t xml:space="preserve">, </w:t>
      </w:r>
      <w:r>
        <w:t>“</w:t>
      </w:r>
      <w:r w:rsidRPr="00A83A82">
        <w:t>Check out Parliament’s new education resources</w:t>
      </w:r>
      <w:r>
        <w:t>”</w:t>
      </w:r>
      <w:r w:rsidR="007069CC">
        <w:t>.</w:t>
      </w:r>
      <w:r>
        <w:t xml:space="preserve"> Accessed at: </w:t>
      </w:r>
      <w:hyperlink r:id="rId12" w:history="1">
        <w:r w:rsidRPr="00AA4E07">
          <w:rPr>
            <w:rStyle w:val="Hyperlink"/>
          </w:rPr>
          <w:t>https://www.parliament.nz/en/get-involved/features/check-out-parliament-s-new-education-resources/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F3B02"/>
    <w:multiLevelType w:val="hybridMultilevel"/>
    <w:tmpl w:val="1A7413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EFF4E32"/>
    <w:multiLevelType w:val="hybridMultilevel"/>
    <w:tmpl w:val="4A0E8E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D07B24"/>
    <w:multiLevelType w:val="hybridMultilevel"/>
    <w:tmpl w:val="D370F1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90C14C5"/>
    <w:multiLevelType w:val="hybridMultilevel"/>
    <w:tmpl w:val="DA940D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03431267">
    <w:abstractNumId w:val="1"/>
  </w:num>
  <w:num w:numId="2" w16cid:durableId="327563588">
    <w:abstractNumId w:val="2"/>
  </w:num>
  <w:num w:numId="3" w16cid:durableId="1134831168">
    <w:abstractNumId w:val="0"/>
  </w:num>
  <w:num w:numId="4" w16cid:durableId="75133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CF"/>
    <w:rsid w:val="000018EC"/>
    <w:rsid w:val="000020A6"/>
    <w:rsid w:val="00005D84"/>
    <w:rsid w:val="00020924"/>
    <w:rsid w:val="000218F7"/>
    <w:rsid w:val="0002356A"/>
    <w:rsid w:val="000241DC"/>
    <w:rsid w:val="000252EF"/>
    <w:rsid w:val="00025A8C"/>
    <w:rsid w:val="00026B6D"/>
    <w:rsid w:val="000338B5"/>
    <w:rsid w:val="00043B29"/>
    <w:rsid w:val="000458C5"/>
    <w:rsid w:val="00047ED6"/>
    <w:rsid w:val="000525F5"/>
    <w:rsid w:val="00055E50"/>
    <w:rsid w:val="0005677B"/>
    <w:rsid w:val="00065C05"/>
    <w:rsid w:val="00066332"/>
    <w:rsid w:val="00067C5B"/>
    <w:rsid w:val="00084439"/>
    <w:rsid w:val="00095051"/>
    <w:rsid w:val="00097655"/>
    <w:rsid w:val="00097E18"/>
    <w:rsid w:val="000A1178"/>
    <w:rsid w:val="000A384A"/>
    <w:rsid w:val="000A65A2"/>
    <w:rsid w:val="000B10E4"/>
    <w:rsid w:val="000B2C44"/>
    <w:rsid w:val="000B6DE2"/>
    <w:rsid w:val="000C148F"/>
    <w:rsid w:val="000C26A2"/>
    <w:rsid w:val="000D2CBB"/>
    <w:rsid w:val="000D6865"/>
    <w:rsid w:val="000E3693"/>
    <w:rsid w:val="000E6EBD"/>
    <w:rsid w:val="000F3E99"/>
    <w:rsid w:val="000F65A5"/>
    <w:rsid w:val="000F723C"/>
    <w:rsid w:val="000F7ED4"/>
    <w:rsid w:val="00116491"/>
    <w:rsid w:val="00120E99"/>
    <w:rsid w:val="00120FB9"/>
    <w:rsid w:val="00123928"/>
    <w:rsid w:val="00125FAF"/>
    <w:rsid w:val="001304EE"/>
    <w:rsid w:val="00134444"/>
    <w:rsid w:val="001346E5"/>
    <w:rsid w:val="00135D37"/>
    <w:rsid w:val="001409C6"/>
    <w:rsid w:val="001420E3"/>
    <w:rsid w:val="001463A0"/>
    <w:rsid w:val="00150801"/>
    <w:rsid w:val="00150B02"/>
    <w:rsid w:val="00150D91"/>
    <w:rsid w:val="001545C1"/>
    <w:rsid w:val="00155974"/>
    <w:rsid w:val="0015726F"/>
    <w:rsid w:val="0015740A"/>
    <w:rsid w:val="00164573"/>
    <w:rsid w:val="00164BDB"/>
    <w:rsid w:val="001656A8"/>
    <w:rsid w:val="00167A17"/>
    <w:rsid w:val="00175740"/>
    <w:rsid w:val="00187C55"/>
    <w:rsid w:val="001904B7"/>
    <w:rsid w:val="00192EDC"/>
    <w:rsid w:val="00194489"/>
    <w:rsid w:val="00194D0D"/>
    <w:rsid w:val="00195B18"/>
    <w:rsid w:val="001A10E8"/>
    <w:rsid w:val="001A4545"/>
    <w:rsid w:val="001A7C9E"/>
    <w:rsid w:val="001B509C"/>
    <w:rsid w:val="001C2C68"/>
    <w:rsid w:val="001D42FE"/>
    <w:rsid w:val="001D4D8F"/>
    <w:rsid w:val="001E5529"/>
    <w:rsid w:val="001F4468"/>
    <w:rsid w:val="001F7B84"/>
    <w:rsid w:val="001F7BE5"/>
    <w:rsid w:val="00202859"/>
    <w:rsid w:val="00206491"/>
    <w:rsid w:val="00206684"/>
    <w:rsid w:val="00207B82"/>
    <w:rsid w:val="00214247"/>
    <w:rsid w:val="0021695A"/>
    <w:rsid w:val="00217D85"/>
    <w:rsid w:val="00224A6C"/>
    <w:rsid w:val="0022596B"/>
    <w:rsid w:val="00232D67"/>
    <w:rsid w:val="002330B1"/>
    <w:rsid w:val="00234680"/>
    <w:rsid w:val="002353FD"/>
    <w:rsid w:val="00236859"/>
    <w:rsid w:val="002378EB"/>
    <w:rsid w:val="00245C1A"/>
    <w:rsid w:val="00246D75"/>
    <w:rsid w:val="00250544"/>
    <w:rsid w:val="0025546F"/>
    <w:rsid w:val="00256007"/>
    <w:rsid w:val="00260EDA"/>
    <w:rsid w:val="00260FCF"/>
    <w:rsid w:val="00266DB2"/>
    <w:rsid w:val="002719CC"/>
    <w:rsid w:val="002738CF"/>
    <w:rsid w:val="00275A2E"/>
    <w:rsid w:val="002800CF"/>
    <w:rsid w:val="0028091C"/>
    <w:rsid w:val="00282FE0"/>
    <w:rsid w:val="00283D04"/>
    <w:rsid w:val="002904F8"/>
    <w:rsid w:val="002931A1"/>
    <w:rsid w:val="002A361A"/>
    <w:rsid w:val="002B20D8"/>
    <w:rsid w:val="002B5F69"/>
    <w:rsid w:val="002C3214"/>
    <w:rsid w:val="002C4E5B"/>
    <w:rsid w:val="002D33E5"/>
    <w:rsid w:val="002D373D"/>
    <w:rsid w:val="002D56F4"/>
    <w:rsid w:val="002D5E5B"/>
    <w:rsid w:val="002E138E"/>
    <w:rsid w:val="002E19DA"/>
    <w:rsid w:val="002E2E77"/>
    <w:rsid w:val="002E331C"/>
    <w:rsid w:val="002F26A8"/>
    <w:rsid w:val="002F5A92"/>
    <w:rsid w:val="002F5F71"/>
    <w:rsid w:val="00301336"/>
    <w:rsid w:val="0031164E"/>
    <w:rsid w:val="00316321"/>
    <w:rsid w:val="00316C0B"/>
    <w:rsid w:val="00317DC4"/>
    <w:rsid w:val="00327386"/>
    <w:rsid w:val="003334BB"/>
    <w:rsid w:val="00333BE4"/>
    <w:rsid w:val="0033620D"/>
    <w:rsid w:val="00337C6A"/>
    <w:rsid w:val="00337FDB"/>
    <w:rsid w:val="00341510"/>
    <w:rsid w:val="00347C26"/>
    <w:rsid w:val="00351196"/>
    <w:rsid w:val="0035272E"/>
    <w:rsid w:val="0035295B"/>
    <w:rsid w:val="00352B58"/>
    <w:rsid w:val="003545A7"/>
    <w:rsid w:val="00355666"/>
    <w:rsid w:val="00355D6B"/>
    <w:rsid w:val="00360985"/>
    <w:rsid w:val="00374650"/>
    <w:rsid w:val="003802ED"/>
    <w:rsid w:val="00381939"/>
    <w:rsid w:val="003851DF"/>
    <w:rsid w:val="00386B88"/>
    <w:rsid w:val="003923FF"/>
    <w:rsid w:val="00392C2A"/>
    <w:rsid w:val="00394169"/>
    <w:rsid w:val="00394C59"/>
    <w:rsid w:val="00395101"/>
    <w:rsid w:val="0039657B"/>
    <w:rsid w:val="00397857"/>
    <w:rsid w:val="003B2E0F"/>
    <w:rsid w:val="003B79AD"/>
    <w:rsid w:val="003C47FE"/>
    <w:rsid w:val="003D62EB"/>
    <w:rsid w:val="003D7503"/>
    <w:rsid w:val="003E04FB"/>
    <w:rsid w:val="003E0AA7"/>
    <w:rsid w:val="003E0FDF"/>
    <w:rsid w:val="003E20B3"/>
    <w:rsid w:val="003E6FBF"/>
    <w:rsid w:val="003F0930"/>
    <w:rsid w:val="003F2C1D"/>
    <w:rsid w:val="00400FB1"/>
    <w:rsid w:val="0040492E"/>
    <w:rsid w:val="004055D6"/>
    <w:rsid w:val="004159E3"/>
    <w:rsid w:val="00415A66"/>
    <w:rsid w:val="0041718D"/>
    <w:rsid w:val="004234A7"/>
    <w:rsid w:val="0042777A"/>
    <w:rsid w:val="004328D8"/>
    <w:rsid w:val="00434457"/>
    <w:rsid w:val="00436422"/>
    <w:rsid w:val="004371B2"/>
    <w:rsid w:val="004403ED"/>
    <w:rsid w:val="00442F61"/>
    <w:rsid w:val="0044362D"/>
    <w:rsid w:val="00444448"/>
    <w:rsid w:val="00444818"/>
    <w:rsid w:val="004527EB"/>
    <w:rsid w:val="00456FB4"/>
    <w:rsid w:val="00466396"/>
    <w:rsid w:val="00467C98"/>
    <w:rsid w:val="004729BB"/>
    <w:rsid w:val="004733D3"/>
    <w:rsid w:val="00477B92"/>
    <w:rsid w:val="0048039B"/>
    <w:rsid w:val="004844D1"/>
    <w:rsid w:val="00485029"/>
    <w:rsid w:val="00485854"/>
    <w:rsid w:val="00486E17"/>
    <w:rsid w:val="00487184"/>
    <w:rsid w:val="00491EEB"/>
    <w:rsid w:val="0049262D"/>
    <w:rsid w:val="00493262"/>
    <w:rsid w:val="004A0FF1"/>
    <w:rsid w:val="004A461F"/>
    <w:rsid w:val="004A6C1B"/>
    <w:rsid w:val="004A76E7"/>
    <w:rsid w:val="004A7D90"/>
    <w:rsid w:val="004B16E1"/>
    <w:rsid w:val="004B16F4"/>
    <w:rsid w:val="004B3737"/>
    <w:rsid w:val="004B4B6B"/>
    <w:rsid w:val="004C3866"/>
    <w:rsid w:val="004D4600"/>
    <w:rsid w:val="004D7E58"/>
    <w:rsid w:val="004E098E"/>
    <w:rsid w:val="004E15DF"/>
    <w:rsid w:val="004E528D"/>
    <w:rsid w:val="004E6B1A"/>
    <w:rsid w:val="005043CF"/>
    <w:rsid w:val="00510552"/>
    <w:rsid w:val="00511650"/>
    <w:rsid w:val="005138A3"/>
    <w:rsid w:val="00515C12"/>
    <w:rsid w:val="00516800"/>
    <w:rsid w:val="0051795F"/>
    <w:rsid w:val="00520D74"/>
    <w:rsid w:val="00523206"/>
    <w:rsid w:val="005245BF"/>
    <w:rsid w:val="0052523E"/>
    <w:rsid w:val="00530630"/>
    <w:rsid w:val="005330FB"/>
    <w:rsid w:val="00534C44"/>
    <w:rsid w:val="00536CB1"/>
    <w:rsid w:val="00541F80"/>
    <w:rsid w:val="00544278"/>
    <w:rsid w:val="00547136"/>
    <w:rsid w:val="00551F64"/>
    <w:rsid w:val="005548BF"/>
    <w:rsid w:val="005550AA"/>
    <w:rsid w:val="00563A53"/>
    <w:rsid w:val="005668EA"/>
    <w:rsid w:val="00567A30"/>
    <w:rsid w:val="00567A8F"/>
    <w:rsid w:val="00570184"/>
    <w:rsid w:val="00577433"/>
    <w:rsid w:val="00577D5F"/>
    <w:rsid w:val="0058014B"/>
    <w:rsid w:val="00580409"/>
    <w:rsid w:val="00592842"/>
    <w:rsid w:val="00592EEB"/>
    <w:rsid w:val="005A27E6"/>
    <w:rsid w:val="005A45E6"/>
    <w:rsid w:val="005B1481"/>
    <w:rsid w:val="005B209F"/>
    <w:rsid w:val="005B2D23"/>
    <w:rsid w:val="005B66EE"/>
    <w:rsid w:val="005C025B"/>
    <w:rsid w:val="005C1099"/>
    <w:rsid w:val="005C1C21"/>
    <w:rsid w:val="005C3AC9"/>
    <w:rsid w:val="005C4A2E"/>
    <w:rsid w:val="005D0406"/>
    <w:rsid w:val="005D0699"/>
    <w:rsid w:val="005D42D0"/>
    <w:rsid w:val="005D7CF9"/>
    <w:rsid w:val="005E107A"/>
    <w:rsid w:val="005E6221"/>
    <w:rsid w:val="005F1ABF"/>
    <w:rsid w:val="005F1D29"/>
    <w:rsid w:val="005F2469"/>
    <w:rsid w:val="005F36E9"/>
    <w:rsid w:val="005F6810"/>
    <w:rsid w:val="005F73C6"/>
    <w:rsid w:val="006001C7"/>
    <w:rsid w:val="0060049A"/>
    <w:rsid w:val="006004F7"/>
    <w:rsid w:val="00601366"/>
    <w:rsid w:val="0060186B"/>
    <w:rsid w:val="00612CA5"/>
    <w:rsid w:val="006149C1"/>
    <w:rsid w:val="006229AE"/>
    <w:rsid w:val="00625D3E"/>
    <w:rsid w:val="00626FE8"/>
    <w:rsid w:val="00627376"/>
    <w:rsid w:val="00631934"/>
    <w:rsid w:val="00634A52"/>
    <w:rsid w:val="0064063A"/>
    <w:rsid w:val="00650426"/>
    <w:rsid w:val="0065320A"/>
    <w:rsid w:val="00662390"/>
    <w:rsid w:val="006633B9"/>
    <w:rsid w:val="00670B8C"/>
    <w:rsid w:val="00673B1D"/>
    <w:rsid w:val="00674A68"/>
    <w:rsid w:val="006803CF"/>
    <w:rsid w:val="00680709"/>
    <w:rsid w:val="0068547C"/>
    <w:rsid w:val="00690F5A"/>
    <w:rsid w:val="00692B14"/>
    <w:rsid w:val="006A1DF4"/>
    <w:rsid w:val="006A2707"/>
    <w:rsid w:val="006A2C6E"/>
    <w:rsid w:val="006A3BEA"/>
    <w:rsid w:val="006A3D9B"/>
    <w:rsid w:val="006A45EC"/>
    <w:rsid w:val="006A4C85"/>
    <w:rsid w:val="006A716D"/>
    <w:rsid w:val="006B2054"/>
    <w:rsid w:val="006B3071"/>
    <w:rsid w:val="006B342E"/>
    <w:rsid w:val="006B48EE"/>
    <w:rsid w:val="006B5055"/>
    <w:rsid w:val="006B5B84"/>
    <w:rsid w:val="006C0434"/>
    <w:rsid w:val="006C68E3"/>
    <w:rsid w:val="006C6E5B"/>
    <w:rsid w:val="006D0DA5"/>
    <w:rsid w:val="006D2518"/>
    <w:rsid w:val="006D4197"/>
    <w:rsid w:val="006D47FF"/>
    <w:rsid w:val="006D6C03"/>
    <w:rsid w:val="006E27CC"/>
    <w:rsid w:val="006E2BD1"/>
    <w:rsid w:val="006F0F83"/>
    <w:rsid w:val="006F2677"/>
    <w:rsid w:val="006F64EE"/>
    <w:rsid w:val="00702045"/>
    <w:rsid w:val="007022F1"/>
    <w:rsid w:val="0070239F"/>
    <w:rsid w:val="00704F9F"/>
    <w:rsid w:val="007069CC"/>
    <w:rsid w:val="00707E30"/>
    <w:rsid w:val="00712AA1"/>
    <w:rsid w:val="007168F1"/>
    <w:rsid w:val="00716DE2"/>
    <w:rsid w:val="00720DDF"/>
    <w:rsid w:val="00722917"/>
    <w:rsid w:val="007344C4"/>
    <w:rsid w:val="00734827"/>
    <w:rsid w:val="00734B8F"/>
    <w:rsid w:val="00744370"/>
    <w:rsid w:val="007461F8"/>
    <w:rsid w:val="0075080F"/>
    <w:rsid w:val="00756B47"/>
    <w:rsid w:val="007572C0"/>
    <w:rsid w:val="00760CEF"/>
    <w:rsid w:val="0076707D"/>
    <w:rsid w:val="00767197"/>
    <w:rsid w:val="007720A0"/>
    <w:rsid w:val="00772326"/>
    <w:rsid w:val="00776D08"/>
    <w:rsid w:val="007827F0"/>
    <w:rsid w:val="007915DB"/>
    <w:rsid w:val="00791797"/>
    <w:rsid w:val="007A0D9D"/>
    <w:rsid w:val="007A384A"/>
    <w:rsid w:val="007A5055"/>
    <w:rsid w:val="007A6770"/>
    <w:rsid w:val="007A6FBD"/>
    <w:rsid w:val="007B3822"/>
    <w:rsid w:val="007B74E5"/>
    <w:rsid w:val="007C3EAD"/>
    <w:rsid w:val="007C45F4"/>
    <w:rsid w:val="007C4B2A"/>
    <w:rsid w:val="007D0870"/>
    <w:rsid w:val="007D0F03"/>
    <w:rsid w:val="007D52C2"/>
    <w:rsid w:val="007D564A"/>
    <w:rsid w:val="007D6D9A"/>
    <w:rsid w:val="007D7584"/>
    <w:rsid w:val="007E16F8"/>
    <w:rsid w:val="007E20C3"/>
    <w:rsid w:val="007E3A6A"/>
    <w:rsid w:val="007E5397"/>
    <w:rsid w:val="007E6198"/>
    <w:rsid w:val="007F4448"/>
    <w:rsid w:val="00803053"/>
    <w:rsid w:val="0080326D"/>
    <w:rsid w:val="00804B8D"/>
    <w:rsid w:val="008068BD"/>
    <w:rsid w:val="00812AF9"/>
    <w:rsid w:val="00815AEF"/>
    <w:rsid w:val="00817B1C"/>
    <w:rsid w:val="00821767"/>
    <w:rsid w:val="008313FD"/>
    <w:rsid w:val="00832465"/>
    <w:rsid w:val="00833E36"/>
    <w:rsid w:val="008368DE"/>
    <w:rsid w:val="00837230"/>
    <w:rsid w:val="00840CAA"/>
    <w:rsid w:val="00841660"/>
    <w:rsid w:val="00842F8E"/>
    <w:rsid w:val="008505C6"/>
    <w:rsid w:val="0085178B"/>
    <w:rsid w:val="00851A41"/>
    <w:rsid w:val="008547D6"/>
    <w:rsid w:val="008607DC"/>
    <w:rsid w:val="0086171D"/>
    <w:rsid w:val="008723AC"/>
    <w:rsid w:val="008807DC"/>
    <w:rsid w:val="00881D78"/>
    <w:rsid w:val="00883E17"/>
    <w:rsid w:val="0088669C"/>
    <w:rsid w:val="00887346"/>
    <w:rsid w:val="00891F15"/>
    <w:rsid w:val="0089271E"/>
    <w:rsid w:val="008968B1"/>
    <w:rsid w:val="008A0C88"/>
    <w:rsid w:val="008A5041"/>
    <w:rsid w:val="008A699C"/>
    <w:rsid w:val="008B3529"/>
    <w:rsid w:val="008B6B5E"/>
    <w:rsid w:val="008C0042"/>
    <w:rsid w:val="008C2B21"/>
    <w:rsid w:val="008C6C25"/>
    <w:rsid w:val="008D0E4C"/>
    <w:rsid w:val="008D2D6F"/>
    <w:rsid w:val="008D6120"/>
    <w:rsid w:val="008D7758"/>
    <w:rsid w:val="008D7899"/>
    <w:rsid w:val="008E3CDA"/>
    <w:rsid w:val="008E63CC"/>
    <w:rsid w:val="008F5586"/>
    <w:rsid w:val="008F5DF6"/>
    <w:rsid w:val="00901616"/>
    <w:rsid w:val="00901B81"/>
    <w:rsid w:val="00903448"/>
    <w:rsid w:val="00906235"/>
    <w:rsid w:val="009078FB"/>
    <w:rsid w:val="00913C5E"/>
    <w:rsid w:val="00915694"/>
    <w:rsid w:val="00915F1C"/>
    <w:rsid w:val="0092201C"/>
    <w:rsid w:val="009228C3"/>
    <w:rsid w:val="00926AF9"/>
    <w:rsid w:val="00927904"/>
    <w:rsid w:val="00930265"/>
    <w:rsid w:val="00934AF9"/>
    <w:rsid w:val="009359F2"/>
    <w:rsid w:val="009377B5"/>
    <w:rsid w:val="00940DA7"/>
    <w:rsid w:val="00943B12"/>
    <w:rsid w:val="00946B6C"/>
    <w:rsid w:val="00955EF8"/>
    <w:rsid w:val="00956C96"/>
    <w:rsid w:val="0095705F"/>
    <w:rsid w:val="0096079A"/>
    <w:rsid w:val="009608FC"/>
    <w:rsid w:val="00961F30"/>
    <w:rsid w:val="0096795B"/>
    <w:rsid w:val="00971B27"/>
    <w:rsid w:val="009721AB"/>
    <w:rsid w:val="0097445C"/>
    <w:rsid w:val="009806DE"/>
    <w:rsid w:val="00980F8F"/>
    <w:rsid w:val="0098125C"/>
    <w:rsid w:val="0098202D"/>
    <w:rsid w:val="00983C66"/>
    <w:rsid w:val="009877B6"/>
    <w:rsid w:val="00991A12"/>
    <w:rsid w:val="009939F1"/>
    <w:rsid w:val="009A181E"/>
    <w:rsid w:val="009A4298"/>
    <w:rsid w:val="009A5B60"/>
    <w:rsid w:val="009B5E16"/>
    <w:rsid w:val="009C02A7"/>
    <w:rsid w:val="009C1BF6"/>
    <w:rsid w:val="009C3007"/>
    <w:rsid w:val="009D220B"/>
    <w:rsid w:val="009D314D"/>
    <w:rsid w:val="009D3B32"/>
    <w:rsid w:val="009D545A"/>
    <w:rsid w:val="009D5833"/>
    <w:rsid w:val="009D648E"/>
    <w:rsid w:val="009E7B02"/>
    <w:rsid w:val="009F046E"/>
    <w:rsid w:val="009F6443"/>
    <w:rsid w:val="00A00751"/>
    <w:rsid w:val="00A033EC"/>
    <w:rsid w:val="00A063D6"/>
    <w:rsid w:val="00A14925"/>
    <w:rsid w:val="00A173C7"/>
    <w:rsid w:val="00A22086"/>
    <w:rsid w:val="00A241F6"/>
    <w:rsid w:val="00A265F3"/>
    <w:rsid w:val="00A33163"/>
    <w:rsid w:val="00A37598"/>
    <w:rsid w:val="00A4068A"/>
    <w:rsid w:val="00A43993"/>
    <w:rsid w:val="00A5056D"/>
    <w:rsid w:val="00A533EF"/>
    <w:rsid w:val="00A535F1"/>
    <w:rsid w:val="00A5450D"/>
    <w:rsid w:val="00A56469"/>
    <w:rsid w:val="00A56809"/>
    <w:rsid w:val="00A60DBD"/>
    <w:rsid w:val="00A811F0"/>
    <w:rsid w:val="00A82F1A"/>
    <w:rsid w:val="00A839D7"/>
    <w:rsid w:val="00A83A82"/>
    <w:rsid w:val="00A83C0D"/>
    <w:rsid w:val="00A90EDB"/>
    <w:rsid w:val="00AA2FE2"/>
    <w:rsid w:val="00AA34EE"/>
    <w:rsid w:val="00AA3AC7"/>
    <w:rsid w:val="00AA3DEF"/>
    <w:rsid w:val="00AA5B36"/>
    <w:rsid w:val="00AB40BB"/>
    <w:rsid w:val="00AC2831"/>
    <w:rsid w:val="00AC49CA"/>
    <w:rsid w:val="00AC7EAC"/>
    <w:rsid w:val="00AD4521"/>
    <w:rsid w:val="00AF08A8"/>
    <w:rsid w:val="00AF186D"/>
    <w:rsid w:val="00AF2943"/>
    <w:rsid w:val="00AF6817"/>
    <w:rsid w:val="00B00342"/>
    <w:rsid w:val="00B039B0"/>
    <w:rsid w:val="00B069FA"/>
    <w:rsid w:val="00B1290F"/>
    <w:rsid w:val="00B1304D"/>
    <w:rsid w:val="00B205D3"/>
    <w:rsid w:val="00B210E2"/>
    <w:rsid w:val="00B23051"/>
    <w:rsid w:val="00B23EFE"/>
    <w:rsid w:val="00B24B1B"/>
    <w:rsid w:val="00B25C4A"/>
    <w:rsid w:val="00B26A6F"/>
    <w:rsid w:val="00B321F1"/>
    <w:rsid w:val="00B33D42"/>
    <w:rsid w:val="00B36392"/>
    <w:rsid w:val="00B366DA"/>
    <w:rsid w:val="00B3691B"/>
    <w:rsid w:val="00B37C15"/>
    <w:rsid w:val="00B411B5"/>
    <w:rsid w:val="00B505F9"/>
    <w:rsid w:val="00B541AF"/>
    <w:rsid w:val="00B63E0B"/>
    <w:rsid w:val="00B64114"/>
    <w:rsid w:val="00B66610"/>
    <w:rsid w:val="00B73D3F"/>
    <w:rsid w:val="00B7523E"/>
    <w:rsid w:val="00B80FC8"/>
    <w:rsid w:val="00B8160F"/>
    <w:rsid w:val="00B82C10"/>
    <w:rsid w:val="00B863E8"/>
    <w:rsid w:val="00B86C8E"/>
    <w:rsid w:val="00B91A0E"/>
    <w:rsid w:val="00B92EF9"/>
    <w:rsid w:val="00BA2ED2"/>
    <w:rsid w:val="00BA310A"/>
    <w:rsid w:val="00BA7BF3"/>
    <w:rsid w:val="00BB7820"/>
    <w:rsid w:val="00BC41C0"/>
    <w:rsid w:val="00BC7D8A"/>
    <w:rsid w:val="00BD1BE2"/>
    <w:rsid w:val="00BD2FC7"/>
    <w:rsid w:val="00BD3224"/>
    <w:rsid w:val="00BD5771"/>
    <w:rsid w:val="00BE1BED"/>
    <w:rsid w:val="00BE1E7C"/>
    <w:rsid w:val="00BE228B"/>
    <w:rsid w:val="00BE332B"/>
    <w:rsid w:val="00BF29A1"/>
    <w:rsid w:val="00BF51BD"/>
    <w:rsid w:val="00C045B7"/>
    <w:rsid w:val="00C063B1"/>
    <w:rsid w:val="00C06A7C"/>
    <w:rsid w:val="00C11C95"/>
    <w:rsid w:val="00C206ED"/>
    <w:rsid w:val="00C21166"/>
    <w:rsid w:val="00C22A39"/>
    <w:rsid w:val="00C2466F"/>
    <w:rsid w:val="00C25812"/>
    <w:rsid w:val="00C32381"/>
    <w:rsid w:val="00C37D0E"/>
    <w:rsid w:val="00C453D7"/>
    <w:rsid w:val="00C45671"/>
    <w:rsid w:val="00C50894"/>
    <w:rsid w:val="00C551F1"/>
    <w:rsid w:val="00C60AC3"/>
    <w:rsid w:val="00C71C20"/>
    <w:rsid w:val="00C726B9"/>
    <w:rsid w:val="00C72AD3"/>
    <w:rsid w:val="00C7464E"/>
    <w:rsid w:val="00C8477F"/>
    <w:rsid w:val="00C93915"/>
    <w:rsid w:val="00C97235"/>
    <w:rsid w:val="00CA4172"/>
    <w:rsid w:val="00CA4FA2"/>
    <w:rsid w:val="00CB0DBB"/>
    <w:rsid w:val="00CB1CD6"/>
    <w:rsid w:val="00CB3323"/>
    <w:rsid w:val="00CB420A"/>
    <w:rsid w:val="00CB79E3"/>
    <w:rsid w:val="00CB7F2C"/>
    <w:rsid w:val="00CC012D"/>
    <w:rsid w:val="00CC2849"/>
    <w:rsid w:val="00CC28AC"/>
    <w:rsid w:val="00CC65E8"/>
    <w:rsid w:val="00CC716A"/>
    <w:rsid w:val="00CD16E9"/>
    <w:rsid w:val="00CD7B5A"/>
    <w:rsid w:val="00CE10A3"/>
    <w:rsid w:val="00CE3B93"/>
    <w:rsid w:val="00CE4C74"/>
    <w:rsid w:val="00CE5B60"/>
    <w:rsid w:val="00CE69F5"/>
    <w:rsid w:val="00CF2D76"/>
    <w:rsid w:val="00CF6F0F"/>
    <w:rsid w:val="00CF7276"/>
    <w:rsid w:val="00CF7EC8"/>
    <w:rsid w:val="00D04202"/>
    <w:rsid w:val="00D063D9"/>
    <w:rsid w:val="00D075BD"/>
    <w:rsid w:val="00D11969"/>
    <w:rsid w:val="00D16901"/>
    <w:rsid w:val="00D17272"/>
    <w:rsid w:val="00D214C9"/>
    <w:rsid w:val="00D221D6"/>
    <w:rsid w:val="00D24B99"/>
    <w:rsid w:val="00D303A6"/>
    <w:rsid w:val="00D4336C"/>
    <w:rsid w:val="00D45F2D"/>
    <w:rsid w:val="00D46441"/>
    <w:rsid w:val="00D5047E"/>
    <w:rsid w:val="00D51523"/>
    <w:rsid w:val="00D5396A"/>
    <w:rsid w:val="00D56473"/>
    <w:rsid w:val="00D56FFE"/>
    <w:rsid w:val="00D60CCE"/>
    <w:rsid w:val="00D70541"/>
    <w:rsid w:val="00D73809"/>
    <w:rsid w:val="00D764E9"/>
    <w:rsid w:val="00D767DD"/>
    <w:rsid w:val="00D81895"/>
    <w:rsid w:val="00D81F72"/>
    <w:rsid w:val="00D83EF6"/>
    <w:rsid w:val="00D85704"/>
    <w:rsid w:val="00D85D53"/>
    <w:rsid w:val="00D87BAC"/>
    <w:rsid w:val="00D90D3E"/>
    <w:rsid w:val="00D94797"/>
    <w:rsid w:val="00D967C4"/>
    <w:rsid w:val="00D96F96"/>
    <w:rsid w:val="00DA1EAE"/>
    <w:rsid w:val="00DA3363"/>
    <w:rsid w:val="00DA564B"/>
    <w:rsid w:val="00DA72FA"/>
    <w:rsid w:val="00DB0480"/>
    <w:rsid w:val="00DB213E"/>
    <w:rsid w:val="00DB272B"/>
    <w:rsid w:val="00DB4939"/>
    <w:rsid w:val="00DB5EA9"/>
    <w:rsid w:val="00DB762A"/>
    <w:rsid w:val="00DC2CE5"/>
    <w:rsid w:val="00DC3DFF"/>
    <w:rsid w:val="00DC54EA"/>
    <w:rsid w:val="00DC60DA"/>
    <w:rsid w:val="00DC7B48"/>
    <w:rsid w:val="00DD30B2"/>
    <w:rsid w:val="00DD4D02"/>
    <w:rsid w:val="00DE2045"/>
    <w:rsid w:val="00DE41E6"/>
    <w:rsid w:val="00DF204D"/>
    <w:rsid w:val="00DF3B79"/>
    <w:rsid w:val="00DF5E1E"/>
    <w:rsid w:val="00DF6ECA"/>
    <w:rsid w:val="00DF796B"/>
    <w:rsid w:val="00E010E5"/>
    <w:rsid w:val="00E036E8"/>
    <w:rsid w:val="00E12389"/>
    <w:rsid w:val="00E12975"/>
    <w:rsid w:val="00E13D21"/>
    <w:rsid w:val="00E15C6F"/>
    <w:rsid w:val="00E24723"/>
    <w:rsid w:val="00E259D1"/>
    <w:rsid w:val="00E41F06"/>
    <w:rsid w:val="00E42C19"/>
    <w:rsid w:val="00E44B58"/>
    <w:rsid w:val="00E44FA7"/>
    <w:rsid w:val="00E45A7F"/>
    <w:rsid w:val="00E51012"/>
    <w:rsid w:val="00E52383"/>
    <w:rsid w:val="00E6027F"/>
    <w:rsid w:val="00E62341"/>
    <w:rsid w:val="00E624C8"/>
    <w:rsid w:val="00E63FA5"/>
    <w:rsid w:val="00E6623D"/>
    <w:rsid w:val="00E70048"/>
    <w:rsid w:val="00E7038C"/>
    <w:rsid w:val="00E81520"/>
    <w:rsid w:val="00E83162"/>
    <w:rsid w:val="00E838BF"/>
    <w:rsid w:val="00E85039"/>
    <w:rsid w:val="00E85B7E"/>
    <w:rsid w:val="00E864F1"/>
    <w:rsid w:val="00E9026F"/>
    <w:rsid w:val="00E93210"/>
    <w:rsid w:val="00E945BD"/>
    <w:rsid w:val="00EA1100"/>
    <w:rsid w:val="00EA45D3"/>
    <w:rsid w:val="00EA6395"/>
    <w:rsid w:val="00EA6ADC"/>
    <w:rsid w:val="00EB02ED"/>
    <w:rsid w:val="00EB081A"/>
    <w:rsid w:val="00EB2FD8"/>
    <w:rsid w:val="00EB3973"/>
    <w:rsid w:val="00EB4EFF"/>
    <w:rsid w:val="00EC0498"/>
    <w:rsid w:val="00EC2B91"/>
    <w:rsid w:val="00EC5941"/>
    <w:rsid w:val="00ED1603"/>
    <w:rsid w:val="00EE1140"/>
    <w:rsid w:val="00EE2770"/>
    <w:rsid w:val="00EE515B"/>
    <w:rsid w:val="00EE5E46"/>
    <w:rsid w:val="00EF1B63"/>
    <w:rsid w:val="00EF4896"/>
    <w:rsid w:val="00EF5D39"/>
    <w:rsid w:val="00EF5F78"/>
    <w:rsid w:val="00EF64E7"/>
    <w:rsid w:val="00EF7092"/>
    <w:rsid w:val="00F007E4"/>
    <w:rsid w:val="00F038DC"/>
    <w:rsid w:val="00F04580"/>
    <w:rsid w:val="00F04AFC"/>
    <w:rsid w:val="00F05694"/>
    <w:rsid w:val="00F065FB"/>
    <w:rsid w:val="00F1733A"/>
    <w:rsid w:val="00F209B5"/>
    <w:rsid w:val="00F23616"/>
    <w:rsid w:val="00F409EB"/>
    <w:rsid w:val="00F41395"/>
    <w:rsid w:val="00F51ABC"/>
    <w:rsid w:val="00F54DE1"/>
    <w:rsid w:val="00F55E41"/>
    <w:rsid w:val="00F560D7"/>
    <w:rsid w:val="00F6691B"/>
    <w:rsid w:val="00F701F9"/>
    <w:rsid w:val="00F721B4"/>
    <w:rsid w:val="00F74731"/>
    <w:rsid w:val="00F75A76"/>
    <w:rsid w:val="00F81EBA"/>
    <w:rsid w:val="00F8274F"/>
    <w:rsid w:val="00F9066A"/>
    <w:rsid w:val="00F92AFD"/>
    <w:rsid w:val="00F964B9"/>
    <w:rsid w:val="00FA0A24"/>
    <w:rsid w:val="00FA5E07"/>
    <w:rsid w:val="00FA67FD"/>
    <w:rsid w:val="00FA7027"/>
    <w:rsid w:val="00FA727E"/>
    <w:rsid w:val="00FB15A0"/>
    <w:rsid w:val="00FC0540"/>
    <w:rsid w:val="00FC3B1E"/>
    <w:rsid w:val="00FD2D2E"/>
    <w:rsid w:val="00FD58C5"/>
    <w:rsid w:val="00FD6CF0"/>
    <w:rsid w:val="00FD7111"/>
    <w:rsid w:val="00FE49AF"/>
    <w:rsid w:val="00FE7A42"/>
    <w:rsid w:val="00FF2FC1"/>
    <w:rsid w:val="00FF399A"/>
    <w:rsid w:val="00FF41DB"/>
    <w:rsid w:val="00FF626E"/>
    <w:rsid w:val="00FF78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D96E"/>
  <w15:chartTrackingRefBased/>
  <w15:docId w15:val="{9013196E-C2D3-45D1-9D08-18BCC471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197"/>
  </w:style>
  <w:style w:type="paragraph" w:styleId="Heading1">
    <w:name w:val="heading 1"/>
    <w:basedOn w:val="Normal"/>
    <w:next w:val="Normal"/>
    <w:link w:val="Heading1Char"/>
    <w:uiPriority w:val="9"/>
    <w:qFormat/>
    <w:rsid w:val="00260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F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F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FCF"/>
    <w:rPr>
      <w:rFonts w:eastAsiaTheme="majorEastAsia" w:cstheme="majorBidi"/>
      <w:color w:val="272727" w:themeColor="text1" w:themeTint="D8"/>
    </w:rPr>
  </w:style>
  <w:style w:type="paragraph" w:styleId="Title">
    <w:name w:val="Title"/>
    <w:basedOn w:val="Normal"/>
    <w:next w:val="Normal"/>
    <w:link w:val="TitleChar"/>
    <w:uiPriority w:val="10"/>
    <w:qFormat/>
    <w:rsid w:val="00260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FCF"/>
    <w:pPr>
      <w:spacing w:before="160"/>
      <w:jc w:val="center"/>
    </w:pPr>
    <w:rPr>
      <w:i/>
      <w:iCs/>
      <w:color w:val="404040" w:themeColor="text1" w:themeTint="BF"/>
    </w:rPr>
  </w:style>
  <w:style w:type="character" w:customStyle="1" w:styleId="QuoteChar">
    <w:name w:val="Quote Char"/>
    <w:basedOn w:val="DefaultParagraphFont"/>
    <w:link w:val="Quote"/>
    <w:uiPriority w:val="29"/>
    <w:rsid w:val="00260FCF"/>
    <w:rPr>
      <w:i/>
      <w:iCs/>
      <w:color w:val="404040" w:themeColor="text1" w:themeTint="BF"/>
    </w:rPr>
  </w:style>
  <w:style w:type="paragraph" w:styleId="ListParagraph">
    <w:name w:val="List Paragraph"/>
    <w:basedOn w:val="Normal"/>
    <w:uiPriority w:val="34"/>
    <w:qFormat/>
    <w:rsid w:val="00260FCF"/>
    <w:pPr>
      <w:ind w:left="720"/>
      <w:contextualSpacing/>
    </w:pPr>
  </w:style>
  <w:style w:type="character" w:styleId="IntenseEmphasis">
    <w:name w:val="Intense Emphasis"/>
    <w:basedOn w:val="DefaultParagraphFont"/>
    <w:uiPriority w:val="21"/>
    <w:qFormat/>
    <w:rsid w:val="00260FCF"/>
    <w:rPr>
      <w:i/>
      <w:iCs/>
      <w:color w:val="0F4761" w:themeColor="accent1" w:themeShade="BF"/>
    </w:rPr>
  </w:style>
  <w:style w:type="paragraph" w:styleId="IntenseQuote">
    <w:name w:val="Intense Quote"/>
    <w:basedOn w:val="Normal"/>
    <w:next w:val="Normal"/>
    <w:link w:val="IntenseQuoteChar"/>
    <w:uiPriority w:val="30"/>
    <w:qFormat/>
    <w:rsid w:val="00260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FCF"/>
    <w:rPr>
      <w:i/>
      <w:iCs/>
      <w:color w:val="0F4761" w:themeColor="accent1" w:themeShade="BF"/>
    </w:rPr>
  </w:style>
  <w:style w:type="character" w:styleId="IntenseReference">
    <w:name w:val="Intense Reference"/>
    <w:basedOn w:val="DefaultParagraphFont"/>
    <w:uiPriority w:val="32"/>
    <w:qFormat/>
    <w:rsid w:val="00260FCF"/>
    <w:rPr>
      <w:b/>
      <w:bCs/>
      <w:smallCaps/>
      <w:color w:val="0F4761" w:themeColor="accent1" w:themeShade="BF"/>
      <w:spacing w:val="5"/>
    </w:rPr>
  </w:style>
  <w:style w:type="paragraph" w:styleId="FootnoteText">
    <w:name w:val="footnote text"/>
    <w:basedOn w:val="Normal"/>
    <w:link w:val="FootnoteTextChar"/>
    <w:uiPriority w:val="99"/>
    <w:unhideWhenUsed/>
    <w:rsid w:val="00CA4172"/>
    <w:pPr>
      <w:spacing w:after="0" w:line="240" w:lineRule="auto"/>
    </w:pPr>
    <w:rPr>
      <w:sz w:val="20"/>
      <w:szCs w:val="20"/>
    </w:rPr>
  </w:style>
  <w:style w:type="character" w:customStyle="1" w:styleId="FootnoteTextChar">
    <w:name w:val="Footnote Text Char"/>
    <w:basedOn w:val="DefaultParagraphFont"/>
    <w:link w:val="FootnoteText"/>
    <w:uiPriority w:val="99"/>
    <w:rsid w:val="00CA4172"/>
    <w:rPr>
      <w:sz w:val="20"/>
      <w:szCs w:val="20"/>
    </w:rPr>
  </w:style>
  <w:style w:type="character" w:styleId="FootnoteReference">
    <w:name w:val="footnote reference"/>
    <w:basedOn w:val="DefaultParagraphFont"/>
    <w:uiPriority w:val="99"/>
    <w:semiHidden/>
    <w:unhideWhenUsed/>
    <w:rsid w:val="00CA4172"/>
    <w:rPr>
      <w:vertAlign w:val="superscript"/>
    </w:rPr>
  </w:style>
  <w:style w:type="character" w:styleId="Hyperlink">
    <w:name w:val="Hyperlink"/>
    <w:basedOn w:val="DefaultParagraphFont"/>
    <w:uiPriority w:val="99"/>
    <w:unhideWhenUsed/>
    <w:rsid w:val="00005D84"/>
    <w:rPr>
      <w:color w:val="467886" w:themeColor="hyperlink"/>
      <w:u w:val="single"/>
    </w:rPr>
  </w:style>
  <w:style w:type="character" w:styleId="UnresolvedMention">
    <w:name w:val="Unresolved Mention"/>
    <w:basedOn w:val="DefaultParagraphFont"/>
    <w:uiPriority w:val="99"/>
    <w:semiHidden/>
    <w:unhideWhenUsed/>
    <w:rsid w:val="00005D84"/>
    <w:rPr>
      <w:color w:val="605E5C"/>
      <w:shd w:val="clear" w:color="auto" w:fill="E1DFDD"/>
    </w:rPr>
  </w:style>
  <w:style w:type="character" w:styleId="FollowedHyperlink">
    <w:name w:val="FollowedHyperlink"/>
    <w:basedOn w:val="DefaultParagraphFont"/>
    <w:uiPriority w:val="99"/>
    <w:semiHidden/>
    <w:unhideWhenUsed/>
    <w:rsid w:val="00167A17"/>
    <w:rPr>
      <w:color w:val="96607D" w:themeColor="followedHyperlink"/>
      <w:u w:val="single"/>
    </w:rPr>
  </w:style>
  <w:style w:type="character" w:styleId="CommentReference">
    <w:name w:val="annotation reference"/>
    <w:basedOn w:val="DefaultParagraphFont"/>
    <w:uiPriority w:val="99"/>
    <w:semiHidden/>
    <w:unhideWhenUsed/>
    <w:rsid w:val="006803CF"/>
    <w:rPr>
      <w:sz w:val="16"/>
      <w:szCs w:val="16"/>
    </w:rPr>
  </w:style>
  <w:style w:type="paragraph" w:styleId="CommentText">
    <w:name w:val="annotation text"/>
    <w:basedOn w:val="Normal"/>
    <w:link w:val="CommentTextChar"/>
    <w:uiPriority w:val="99"/>
    <w:unhideWhenUsed/>
    <w:rsid w:val="006803CF"/>
    <w:pPr>
      <w:spacing w:line="240" w:lineRule="auto"/>
    </w:pPr>
    <w:rPr>
      <w:sz w:val="20"/>
      <w:szCs w:val="20"/>
    </w:rPr>
  </w:style>
  <w:style w:type="character" w:customStyle="1" w:styleId="CommentTextChar">
    <w:name w:val="Comment Text Char"/>
    <w:basedOn w:val="DefaultParagraphFont"/>
    <w:link w:val="CommentText"/>
    <w:uiPriority w:val="99"/>
    <w:rsid w:val="006803CF"/>
    <w:rPr>
      <w:sz w:val="20"/>
      <w:szCs w:val="20"/>
    </w:rPr>
  </w:style>
  <w:style w:type="paragraph" w:styleId="CommentSubject">
    <w:name w:val="annotation subject"/>
    <w:basedOn w:val="CommentText"/>
    <w:next w:val="CommentText"/>
    <w:link w:val="CommentSubjectChar"/>
    <w:uiPriority w:val="99"/>
    <w:semiHidden/>
    <w:unhideWhenUsed/>
    <w:rsid w:val="006803CF"/>
    <w:rPr>
      <w:b/>
      <w:bCs/>
    </w:rPr>
  </w:style>
  <w:style w:type="character" w:customStyle="1" w:styleId="CommentSubjectChar">
    <w:name w:val="Comment Subject Char"/>
    <w:basedOn w:val="CommentTextChar"/>
    <w:link w:val="CommentSubject"/>
    <w:uiPriority w:val="99"/>
    <w:semiHidden/>
    <w:rsid w:val="006803CF"/>
    <w:rPr>
      <w:b/>
      <w:bCs/>
      <w:sz w:val="20"/>
      <w:szCs w:val="20"/>
    </w:rPr>
  </w:style>
  <w:style w:type="paragraph" w:styleId="NormalWeb">
    <w:name w:val="Normal (Web)"/>
    <w:basedOn w:val="Normal"/>
    <w:uiPriority w:val="99"/>
    <w:semiHidden/>
    <w:unhideWhenUsed/>
    <w:rsid w:val="00FC0540"/>
    <w:rPr>
      <w:rFonts w:ascii="Times New Roman" w:hAnsi="Times New Roman" w:cs="Times New Roman"/>
      <w:sz w:val="24"/>
      <w:szCs w:val="24"/>
    </w:rPr>
  </w:style>
  <w:style w:type="paragraph" w:styleId="Header">
    <w:name w:val="header"/>
    <w:basedOn w:val="Normal"/>
    <w:link w:val="HeaderChar"/>
    <w:uiPriority w:val="99"/>
    <w:unhideWhenUsed/>
    <w:rsid w:val="00020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924"/>
  </w:style>
  <w:style w:type="paragraph" w:styleId="Footer">
    <w:name w:val="footer"/>
    <w:basedOn w:val="Normal"/>
    <w:link w:val="FooterChar"/>
    <w:uiPriority w:val="99"/>
    <w:unhideWhenUsed/>
    <w:rsid w:val="00020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20923">
      <w:bodyDiv w:val="1"/>
      <w:marLeft w:val="0"/>
      <w:marRight w:val="0"/>
      <w:marTop w:val="0"/>
      <w:marBottom w:val="0"/>
      <w:divBdr>
        <w:top w:val="none" w:sz="0" w:space="0" w:color="auto"/>
        <w:left w:val="none" w:sz="0" w:space="0" w:color="auto"/>
        <w:bottom w:val="none" w:sz="0" w:space="0" w:color="auto"/>
        <w:right w:val="none" w:sz="0" w:space="0" w:color="auto"/>
      </w:divBdr>
      <w:divsChild>
        <w:div w:id="1787002442">
          <w:marLeft w:val="0"/>
          <w:marRight w:val="0"/>
          <w:marTop w:val="0"/>
          <w:marBottom w:val="0"/>
          <w:divBdr>
            <w:top w:val="none" w:sz="0" w:space="0" w:color="auto"/>
            <w:left w:val="none" w:sz="0" w:space="0" w:color="auto"/>
            <w:bottom w:val="none" w:sz="0" w:space="0" w:color="auto"/>
            <w:right w:val="none" w:sz="0" w:space="0" w:color="auto"/>
          </w:divBdr>
          <w:divsChild>
            <w:div w:id="1682782148">
              <w:marLeft w:val="0"/>
              <w:marRight w:val="0"/>
              <w:marTop w:val="0"/>
              <w:marBottom w:val="0"/>
              <w:divBdr>
                <w:top w:val="none" w:sz="0" w:space="0" w:color="auto"/>
                <w:left w:val="none" w:sz="0" w:space="0" w:color="auto"/>
                <w:bottom w:val="none" w:sz="0" w:space="0" w:color="auto"/>
                <w:right w:val="none" w:sz="0" w:space="0" w:color="auto"/>
              </w:divBdr>
              <w:divsChild>
                <w:div w:id="1422339341">
                  <w:marLeft w:val="0"/>
                  <w:marRight w:val="0"/>
                  <w:marTop w:val="0"/>
                  <w:marBottom w:val="0"/>
                  <w:divBdr>
                    <w:top w:val="none" w:sz="0" w:space="0" w:color="auto"/>
                    <w:left w:val="none" w:sz="0" w:space="0" w:color="auto"/>
                    <w:bottom w:val="none" w:sz="0" w:space="0" w:color="auto"/>
                    <w:right w:val="none" w:sz="0" w:space="0" w:color="auto"/>
                  </w:divBdr>
                  <w:divsChild>
                    <w:div w:id="82268238">
                      <w:marLeft w:val="-45"/>
                      <w:marRight w:val="0"/>
                      <w:marTop w:val="0"/>
                      <w:marBottom w:val="0"/>
                      <w:divBdr>
                        <w:top w:val="single" w:sz="18" w:space="9" w:color="FFFFFF"/>
                        <w:left w:val="single" w:sz="18" w:space="12" w:color="FFFFFF"/>
                        <w:bottom w:val="none" w:sz="0" w:space="0" w:color="auto"/>
                        <w:right w:val="none" w:sz="0" w:space="0" w:color="auto"/>
                      </w:divBdr>
                      <w:divsChild>
                        <w:div w:id="1720785155">
                          <w:marLeft w:val="0"/>
                          <w:marRight w:val="0"/>
                          <w:marTop w:val="0"/>
                          <w:marBottom w:val="0"/>
                          <w:divBdr>
                            <w:top w:val="none" w:sz="0" w:space="0" w:color="auto"/>
                            <w:left w:val="none" w:sz="0" w:space="0" w:color="auto"/>
                            <w:bottom w:val="none" w:sz="0" w:space="0" w:color="auto"/>
                            <w:right w:val="none" w:sz="0" w:space="0" w:color="auto"/>
                          </w:divBdr>
                          <w:divsChild>
                            <w:div w:id="710611351">
                              <w:marLeft w:val="0"/>
                              <w:marRight w:val="120"/>
                              <w:marTop w:val="0"/>
                              <w:marBottom w:val="0"/>
                              <w:divBdr>
                                <w:top w:val="none" w:sz="0" w:space="0" w:color="auto"/>
                                <w:left w:val="none" w:sz="0" w:space="0" w:color="auto"/>
                                <w:bottom w:val="none" w:sz="0" w:space="0" w:color="auto"/>
                                <w:right w:val="none" w:sz="0" w:space="0" w:color="auto"/>
                              </w:divBdr>
                              <w:divsChild>
                                <w:div w:id="1219636131">
                                  <w:marLeft w:val="0"/>
                                  <w:marRight w:val="0"/>
                                  <w:marTop w:val="0"/>
                                  <w:marBottom w:val="0"/>
                                  <w:divBdr>
                                    <w:top w:val="none" w:sz="0" w:space="0" w:color="auto"/>
                                    <w:left w:val="none" w:sz="0" w:space="0" w:color="auto"/>
                                    <w:bottom w:val="none" w:sz="0" w:space="0" w:color="auto"/>
                                    <w:right w:val="none" w:sz="0" w:space="0" w:color="auto"/>
                                  </w:divBdr>
                                  <w:divsChild>
                                    <w:div w:id="131166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6107">
      <w:bodyDiv w:val="1"/>
      <w:marLeft w:val="0"/>
      <w:marRight w:val="0"/>
      <w:marTop w:val="0"/>
      <w:marBottom w:val="0"/>
      <w:divBdr>
        <w:top w:val="none" w:sz="0" w:space="0" w:color="auto"/>
        <w:left w:val="none" w:sz="0" w:space="0" w:color="auto"/>
        <w:bottom w:val="none" w:sz="0" w:space="0" w:color="auto"/>
        <w:right w:val="none" w:sz="0" w:space="0" w:color="auto"/>
      </w:divBdr>
    </w:div>
    <w:div w:id="255938861">
      <w:bodyDiv w:val="1"/>
      <w:marLeft w:val="0"/>
      <w:marRight w:val="0"/>
      <w:marTop w:val="0"/>
      <w:marBottom w:val="0"/>
      <w:divBdr>
        <w:top w:val="none" w:sz="0" w:space="0" w:color="auto"/>
        <w:left w:val="none" w:sz="0" w:space="0" w:color="auto"/>
        <w:bottom w:val="none" w:sz="0" w:space="0" w:color="auto"/>
        <w:right w:val="none" w:sz="0" w:space="0" w:color="auto"/>
      </w:divBdr>
    </w:div>
    <w:div w:id="282467144">
      <w:bodyDiv w:val="1"/>
      <w:marLeft w:val="0"/>
      <w:marRight w:val="0"/>
      <w:marTop w:val="0"/>
      <w:marBottom w:val="0"/>
      <w:divBdr>
        <w:top w:val="none" w:sz="0" w:space="0" w:color="auto"/>
        <w:left w:val="none" w:sz="0" w:space="0" w:color="auto"/>
        <w:bottom w:val="none" w:sz="0" w:space="0" w:color="auto"/>
        <w:right w:val="none" w:sz="0" w:space="0" w:color="auto"/>
      </w:divBdr>
    </w:div>
    <w:div w:id="414325852">
      <w:bodyDiv w:val="1"/>
      <w:marLeft w:val="0"/>
      <w:marRight w:val="0"/>
      <w:marTop w:val="0"/>
      <w:marBottom w:val="0"/>
      <w:divBdr>
        <w:top w:val="none" w:sz="0" w:space="0" w:color="auto"/>
        <w:left w:val="none" w:sz="0" w:space="0" w:color="auto"/>
        <w:bottom w:val="none" w:sz="0" w:space="0" w:color="auto"/>
        <w:right w:val="none" w:sz="0" w:space="0" w:color="auto"/>
      </w:divBdr>
    </w:div>
    <w:div w:id="440997640">
      <w:bodyDiv w:val="1"/>
      <w:marLeft w:val="0"/>
      <w:marRight w:val="0"/>
      <w:marTop w:val="0"/>
      <w:marBottom w:val="0"/>
      <w:divBdr>
        <w:top w:val="none" w:sz="0" w:space="0" w:color="auto"/>
        <w:left w:val="none" w:sz="0" w:space="0" w:color="auto"/>
        <w:bottom w:val="none" w:sz="0" w:space="0" w:color="auto"/>
        <w:right w:val="none" w:sz="0" w:space="0" w:color="auto"/>
      </w:divBdr>
      <w:divsChild>
        <w:div w:id="1811747438">
          <w:marLeft w:val="0"/>
          <w:marRight w:val="0"/>
          <w:marTop w:val="0"/>
          <w:marBottom w:val="0"/>
          <w:divBdr>
            <w:top w:val="none" w:sz="0" w:space="0" w:color="auto"/>
            <w:left w:val="none" w:sz="0" w:space="0" w:color="auto"/>
            <w:bottom w:val="none" w:sz="0" w:space="0" w:color="auto"/>
            <w:right w:val="none" w:sz="0" w:space="0" w:color="auto"/>
          </w:divBdr>
          <w:divsChild>
            <w:div w:id="2014452634">
              <w:marLeft w:val="0"/>
              <w:marRight w:val="0"/>
              <w:marTop w:val="0"/>
              <w:marBottom w:val="0"/>
              <w:divBdr>
                <w:top w:val="none" w:sz="0" w:space="0" w:color="auto"/>
                <w:left w:val="none" w:sz="0" w:space="0" w:color="auto"/>
                <w:bottom w:val="none" w:sz="0" w:space="0" w:color="auto"/>
                <w:right w:val="none" w:sz="0" w:space="0" w:color="auto"/>
              </w:divBdr>
            </w:div>
          </w:divsChild>
        </w:div>
        <w:div w:id="1774090186">
          <w:marLeft w:val="0"/>
          <w:marRight w:val="0"/>
          <w:marTop w:val="120"/>
          <w:marBottom w:val="0"/>
          <w:divBdr>
            <w:top w:val="none" w:sz="0" w:space="0" w:color="auto"/>
            <w:left w:val="none" w:sz="0" w:space="0" w:color="auto"/>
            <w:bottom w:val="none" w:sz="0" w:space="0" w:color="auto"/>
            <w:right w:val="none" w:sz="0" w:space="0" w:color="auto"/>
          </w:divBdr>
          <w:divsChild>
            <w:div w:id="142359215">
              <w:marLeft w:val="0"/>
              <w:marRight w:val="0"/>
              <w:marTop w:val="0"/>
              <w:marBottom w:val="0"/>
              <w:divBdr>
                <w:top w:val="none" w:sz="0" w:space="0" w:color="auto"/>
                <w:left w:val="none" w:sz="0" w:space="0" w:color="auto"/>
                <w:bottom w:val="none" w:sz="0" w:space="0" w:color="auto"/>
                <w:right w:val="none" w:sz="0" w:space="0" w:color="auto"/>
              </w:divBdr>
            </w:div>
          </w:divsChild>
        </w:div>
        <w:div w:id="1412660317">
          <w:marLeft w:val="0"/>
          <w:marRight w:val="0"/>
          <w:marTop w:val="120"/>
          <w:marBottom w:val="0"/>
          <w:divBdr>
            <w:top w:val="none" w:sz="0" w:space="0" w:color="auto"/>
            <w:left w:val="none" w:sz="0" w:space="0" w:color="auto"/>
            <w:bottom w:val="none" w:sz="0" w:space="0" w:color="auto"/>
            <w:right w:val="none" w:sz="0" w:space="0" w:color="auto"/>
          </w:divBdr>
          <w:divsChild>
            <w:div w:id="908802861">
              <w:marLeft w:val="0"/>
              <w:marRight w:val="0"/>
              <w:marTop w:val="0"/>
              <w:marBottom w:val="0"/>
              <w:divBdr>
                <w:top w:val="none" w:sz="0" w:space="0" w:color="auto"/>
                <w:left w:val="none" w:sz="0" w:space="0" w:color="auto"/>
                <w:bottom w:val="none" w:sz="0" w:space="0" w:color="auto"/>
                <w:right w:val="none" w:sz="0" w:space="0" w:color="auto"/>
              </w:divBdr>
            </w:div>
            <w:div w:id="13166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1895">
      <w:bodyDiv w:val="1"/>
      <w:marLeft w:val="0"/>
      <w:marRight w:val="0"/>
      <w:marTop w:val="0"/>
      <w:marBottom w:val="0"/>
      <w:divBdr>
        <w:top w:val="none" w:sz="0" w:space="0" w:color="auto"/>
        <w:left w:val="none" w:sz="0" w:space="0" w:color="auto"/>
        <w:bottom w:val="none" w:sz="0" w:space="0" w:color="auto"/>
        <w:right w:val="none" w:sz="0" w:space="0" w:color="auto"/>
      </w:divBdr>
    </w:div>
    <w:div w:id="599411377">
      <w:bodyDiv w:val="1"/>
      <w:marLeft w:val="0"/>
      <w:marRight w:val="0"/>
      <w:marTop w:val="0"/>
      <w:marBottom w:val="0"/>
      <w:divBdr>
        <w:top w:val="none" w:sz="0" w:space="0" w:color="auto"/>
        <w:left w:val="none" w:sz="0" w:space="0" w:color="auto"/>
        <w:bottom w:val="none" w:sz="0" w:space="0" w:color="auto"/>
        <w:right w:val="none" w:sz="0" w:space="0" w:color="auto"/>
      </w:divBdr>
    </w:div>
    <w:div w:id="639312440">
      <w:bodyDiv w:val="1"/>
      <w:marLeft w:val="0"/>
      <w:marRight w:val="0"/>
      <w:marTop w:val="0"/>
      <w:marBottom w:val="0"/>
      <w:divBdr>
        <w:top w:val="none" w:sz="0" w:space="0" w:color="auto"/>
        <w:left w:val="none" w:sz="0" w:space="0" w:color="auto"/>
        <w:bottom w:val="none" w:sz="0" w:space="0" w:color="auto"/>
        <w:right w:val="none" w:sz="0" w:space="0" w:color="auto"/>
      </w:divBdr>
    </w:div>
    <w:div w:id="769281556">
      <w:bodyDiv w:val="1"/>
      <w:marLeft w:val="0"/>
      <w:marRight w:val="0"/>
      <w:marTop w:val="0"/>
      <w:marBottom w:val="0"/>
      <w:divBdr>
        <w:top w:val="none" w:sz="0" w:space="0" w:color="auto"/>
        <w:left w:val="none" w:sz="0" w:space="0" w:color="auto"/>
        <w:bottom w:val="none" w:sz="0" w:space="0" w:color="auto"/>
        <w:right w:val="none" w:sz="0" w:space="0" w:color="auto"/>
      </w:divBdr>
    </w:div>
    <w:div w:id="821504420">
      <w:bodyDiv w:val="1"/>
      <w:marLeft w:val="0"/>
      <w:marRight w:val="0"/>
      <w:marTop w:val="0"/>
      <w:marBottom w:val="0"/>
      <w:divBdr>
        <w:top w:val="none" w:sz="0" w:space="0" w:color="auto"/>
        <w:left w:val="none" w:sz="0" w:space="0" w:color="auto"/>
        <w:bottom w:val="none" w:sz="0" w:space="0" w:color="auto"/>
        <w:right w:val="none" w:sz="0" w:space="0" w:color="auto"/>
      </w:divBdr>
    </w:div>
    <w:div w:id="862666500">
      <w:bodyDiv w:val="1"/>
      <w:marLeft w:val="0"/>
      <w:marRight w:val="0"/>
      <w:marTop w:val="0"/>
      <w:marBottom w:val="0"/>
      <w:divBdr>
        <w:top w:val="none" w:sz="0" w:space="0" w:color="auto"/>
        <w:left w:val="none" w:sz="0" w:space="0" w:color="auto"/>
        <w:bottom w:val="none" w:sz="0" w:space="0" w:color="auto"/>
        <w:right w:val="none" w:sz="0" w:space="0" w:color="auto"/>
      </w:divBdr>
      <w:divsChild>
        <w:div w:id="559364539">
          <w:marLeft w:val="0"/>
          <w:marRight w:val="0"/>
          <w:marTop w:val="0"/>
          <w:marBottom w:val="0"/>
          <w:divBdr>
            <w:top w:val="none" w:sz="0" w:space="0" w:color="auto"/>
            <w:left w:val="none" w:sz="0" w:space="0" w:color="auto"/>
            <w:bottom w:val="none" w:sz="0" w:space="0" w:color="auto"/>
            <w:right w:val="none" w:sz="0" w:space="0" w:color="auto"/>
          </w:divBdr>
          <w:divsChild>
            <w:div w:id="1604920800">
              <w:marLeft w:val="0"/>
              <w:marRight w:val="0"/>
              <w:marTop w:val="180"/>
              <w:marBottom w:val="0"/>
              <w:divBdr>
                <w:top w:val="none" w:sz="0" w:space="0" w:color="auto"/>
                <w:left w:val="none" w:sz="0" w:space="0" w:color="auto"/>
                <w:bottom w:val="none" w:sz="0" w:space="0" w:color="auto"/>
                <w:right w:val="none" w:sz="0" w:space="0" w:color="auto"/>
              </w:divBdr>
              <w:divsChild>
                <w:div w:id="430786684">
                  <w:marLeft w:val="0"/>
                  <w:marRight w:val="0"/>
                  <w:marTop w:val="0"/>
                  <w:marBottom w:val="0"/>
                  <w:divBdr>
                    <w:top w:val="none" w:sz="0" w:space="0" w:color="auto"/>
                    <w:left w:val="none" w:sz="0" w:space="0" w:color="auto"/>
                    <w:bottom w:val="none" w:sz="0" w:space="0" w:color="auto"/>
                    <w:right w:val="none" w:sz="0" w:space="0" w:color="auto"/>
                  </w:divBdr>
                  <w:divsChild>
                    <w:div w:id="51970416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1012604030">
      <w:bodyDiv w:val="1"/>
      <w:marLeft w:val="0"/>
      <w:marRight w:val="0"/>
      <w:marTop w:val="0"/>
      <w:marBottom w:val="0"/>
      <w:divBdr>
        <w:top w:val="none" w:sz="0" w:space="0" w:color="auto"/>
        <w:left w:val="none" w:sz="0" w:space="0" w:color="auto"/>
        <w:bottom w:val="none" w:sz="0" w:space="0" w:color="auto"/>
        <w:right w:val="none" w:sz="0" w:space="0" w:color="auto"/>
      </w:divBdr>
      <w:divsChild>
        <w:div w:id="235556825">
          <w:marLeft w:val="0"/>
          <w:marRight w:val="0"/>
          <w:marTop w:val="0"/>
          <w:marBottom w:val="0"/>
          <w:divBdr>
            <w:top w:val="none" w:sz="0" w:space="0" w:color="auto"/>
            <w:left w:val="none" w:sz="0" w:space="0" w:color="auto"/>
            <w:bottom w:val="none" w:sz="0" w:space="0" w:color="auto"/>
            <w:right w:val="none" w:sz="0" w:space="0" w:color="auto"/>
          </w:divBdr>
          <w:divsChild>
            <w:div w:id="389576853">
              <w:marLeft w:val="0"/>
              <w:marRight w:val="0"/>
              <w:marTop w:val="180"/>
              <w:marBottom w:val="0"/>
              <w:divBdr>
                <w:top w:val="none" w:sz="0" w:space="0" w:color="auto"/>
                <w:left w:val="none" w:sz="0" w:space="0" w:color="auto"/>
                <w:bottom w:val="none" w:sz="0" w:space="0" w:color="auto"/>
                <w:right w:val="none" w:sz="0" w:space="0" w:color="auto"/>
              </w:divBdr>
              <w:divsChild>
                <w:div w:id="1677267663">
                  <w:marLeft w:val="0"/>
                  <w:marRight w:val="0"/>
                  <w:marTop w:val="0"/>
                  <w:marBottom w:val="0"/>
                  <w:divBdr>
                    <w:top w:val="none" w:sz="0" w:space="0" w:color="auto"/>
                    <w:left w:val="none" w:sz="0" w:space="0" w:color="auto"/>
                    <w:bottom w:val="none" w:sz="0" w:space="0" w:color="auto"/>
                    <w:right w:val="none" w:sz="0" w:space="0" w:color="auto"/>
                  </w:divBdr>
                  <w:divsChild>
                    <w:div w:id="64076798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375033985">
          <w:marLeft w:val="0"/>
          <w:marRight w:val="0"/>
          <w:marTop w:val="0"/>
          <w:marBottom w:val="0"/>
          <w:divBdr>
            <w:top w:val="none" w:sz="0" w:space="0" w:color="auto"/>
            <w:left w:val="none" w:sz="0" w:space="0" w:color="auto"/>
            <w:bottom w:val="none" w:sz="0" w:space="0" w:color="auto"/>
            <w:right w:val="none" w:sz="0" w:space="0" w:color="auto"/>
          </w:divBdr>
          <w:divsChild>
            <w:div w:id="2128234563">
              <w:marLeft w:val="0"/>
              <w:marRight w:val="0"/>
              <w:marTop w:val="0"/>
              <w:marBottom w:val="0"/>
              <w:divBdr>
                <w:top w:val="none" w:sz="0" w:space="0" w:color="auto"/>
                <w:left w:val="none" w:sz="0" w:space="0" w:color="auto"/>
                <w:bottom w:val="none" w:sz="0" w:space="0" w:color="auto"/>
                <w:right w:val="none" w:sz="0" w:space="0" w:color="auto"/>
              </w:divBdr>
              <w:divsChild>
                <w:div w:id="556824090">
                  <w:marLeft w:val="0"/>
                  <w:marRight w:val="0"/>
                  <w:marTop w:val="0"/>
                  <w:marBottom w:val="0"/>
                  <w:divBdr>
                    <w:top w:val="none" w:sz="0" w:space="0" w:color="auto"/>
                    <w:left w:val="none" w:sz="0" w:space="0" w:color="auto"/>
                    <w:bottom w:val="none" w:sz="0" w:space="0" w:color="auto"/>
                    <w:right w:val="none" w:sz="0" w:space="0" w:color="auto"/>
                  </w:divBdr>
                  <w:divsChild>
                    <w:div w:id="13831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130818">
      <w:bodyDiv w:val="1"/>
      <w:marLeft w:val="0"/>
      <w:marRight w:val="0"/>
      <w:marTop w:val="0"/>
      <w:marBottom w:val="0"/>
      <w:divBdr>
        <w:top w:val="none" w:sz="0" w:space="0" w:color="auto"/>
        <w:left w:val="none" w:sz="0" w:space="0" w:color="auto"/>
        <w:bottom w:val="none" w:sz="0" w:space="0" w:color="auto"/>
        <w:right w:val="none" w:sz="0" w:space="0" w:color="auto"/>
      </w:divBdr>
    </w:div>
    <w:div w:id="1130168547">
      <w:bodyDiv w:val="1"/>
      <w:marLeft w:val="0"/>
      <w:marRight w:val="0"/>
      <w:marTop w:val="0"/>
      <w:marBottom w:val="0"/>
      <w:divBdr>
        <w:top w:val="none" w:sz="0" w:space="0" w:color="auto"/>
        <w:left w:val="none" w:sz="0" w:space="0" w:color="auto"/>
        <w:bottom w:val="none" w:sz="0" w:space="0" w:color="auto"/>
        <w:right w:val="none" w:sz="0" w:space="0" w:color="auto"/>
      </w:divBdr>
    </w:div>
    <w:div w:id="1393964439">
      <w:bodyDiv w:val="1"/>
      <w:marLeft w:val="0"/>
      <w:marRight w:val="0"/>
      <w:marTop w:val="0"/>
      <w:marBottom w:val="0"/>
      <w:divBdr>
        <w:top w:val="none" w:sz="0" w:space="0" w:color="auto"/>
        <w:left w:val="none" w:sz="0" w:space="0" w:color="auto"/>
        <w:bottom w:val="none" w:sz="0" w:space="0" w:color="auto"/>
        <w:right w:val="none" w:sz="0" w:space="0" w:color="auto"/>
      </w:divBdr>
    </w:div>
    <w:div w:id="1405255399">
      <w:bodyDiv w:val="1"/>
      <w:marLeft w:val="0"/>
      <w:marRight w:val="0"/>
      <w:marTop w:val="0"/>
      <w:marBottom w:val="0"/>
      <w:divBdr>
        <w:top w:val="none" w:sz="0" w:space="0" w:color="auto"/>
        <w:left w:val="none" w:sz="0" w:space="0" w:color="auto"/>
        <w:bottom w:val="none" w:sz="0" w:space="0" w:color="auto"/>
        <w:right w:val="none" w:sz="0" w:space="0" w:color="auto"/>
      </w:divBdr>
    </w:div>
    <w:div w:id="1482120439">
      <w:bodyDiv w:val="1"/>
      <w:marLeft w:val="0"/>
      <w:marRight w:val="0"/>
      <w:marTop w:val="0"/>
      <w:marBottom w:val="0"/>
      <w:divBdr>
        <w:top w:val="none" w:sz="0" w:space="0" w:color="auto"/>
        <w:left w:val="none" w:sz="0" w:space="0" w:color="auto"/>
        <w:bottom w:val="none" w:sz="0" w:space="0" w:color="auto"/>
        <w:right w:val="none" w:sz="0" w:space="0" w:color="auto"/>
      </w:divBdr>
      <w:divsChild>
        <w:div w:id="1415122890">
          <w:marLeft w:val="0"/>
          <w:marRight w:val="0"/>
          <w:marTop w:val="0"/>
          <w:marBottom w:val="0"/>
          <w:divBdr>
            <w:top w:val="none" w:sz="0" w:space="0" w:color="auto"/>
            <w:left w:val="none" w:sz="0" w:space="0" w:color="auto"/>
            <w:bottom w:val="none" w:sz="0" w:space="0" w:color="auto"/>
            <w:right w:val="none" w:sz="0" w:space="0" w:color="auto"/>
          </w:divBdr>
          <w:divsChild>
            <w:div w:id="1416051074">
              <w:marLeft w:val="0"/>
              <w:marRight w:val="0"/>
              <w:marTop w:val="180"/>
              <w:marBottom w:val="0"/>
              <w:divBdr>
                <w:top w:val="none" w:sz="0" w:space="0" w:color="auto"/>
                <w:left w:val="none" w:sz="0" w:space="0" w:color="auto"/>
                <w:bottom w:val="none" w:sz="0" w:space="0" w:color="auto"/>
                <w:right w:val="none" w:sz="0" w:space="0" w:color="auto"/>
              </w:divBdr>
              <w:divsChild>
                <w:div w:id="598295369">
                  <w:marLeft w:val="0"/>
                  <w:marRight w:val="0"/>
                  <w:marTop w:val="0"/>
                  <w:marBottom w:val="0"/>
                  <w:divBdr>
                    <w:top w:val="none" w:sz="0" w:space="0" w:color="auto"/>
                    <w:left w:val="none" w:sz="0" w:space="0" w:color="auto"/>
                    <w:bottom w:val="none" w:sz="0" w:space="0" w:color="auto"/>
                    <w:right w:val="none" w:sz="0" w:space="0" w:color="auto"/>
                  </w:divBdr>
                  <w:divsChild>
                    <w:div w:id="161697827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1541015438">
      <w:bodyDiv w:val="1"/>
      <w:marLeft w:val="0"/>
      <w:marRight w:val="0"/>
      <w:marTop w:val="0"/>
      <w:marBottom w:val="0"/>
      <w:divBdr>
        <w:top w:val="none" w:sz="0" w:space="0" w:color="auto"/>
        <w:left w:val="none" w:sz="0" w:space="0" w:color="auto"/>
        <w:bottom w:val="none" w:sz="0" w:space="0" w:color="auto"/>
        <w:right w:val="none" w:sz="0" w:space="0" w:color="auto"/>
      </w:divBdr>
    </w:div>
    <w:div w:id="1702894581">
      <w:bodyDiv w:val="1"/>
      <w:marLeft w:val="0"/>
      <w:marRight w:val="0"/>
      <w:marTop w:val="0"/>
      <w:marBottom w:val="0"/>
      <w:divBdr>
        <w:top w:val="none" w:sz="0" w:space="0" w:color="auto"/>
        <w:left w:val="none" w:sz="0" w:space="0" w:color="auto"/>
        <w:bottom w:val="none" w:sz="0" w:space="0" w:color="auto"/>
        <w:right w:val="none" w:sz="0" w:space="0" w:color="auto"/>
      </w:divBdr>
      <w:divsChild>
        <w:div w:id="703363193">
          <w:marLeft w:val="0"/>
          <w:marRight w:val="0"/>
          <w:marTop w:val="0"/>
          <w:marBottom w:val="0"/>
          <w:divBdr>
            <w:top w:val="none" w:sz="0" w:space="0" w:color="auto"/>
            <w:left w:val="none" w:sz="0" w:space="0" w:color="auto"/>
            <w:bottom w:val="none" w:sz="0" w:space="0" w:color="auto"/>
            <w:right w:val="none" w:sz="0" w:space="0" w:color="auto"/>
          </w:divBdr>
          <w:divsChild>
            <w:div w:id="1019742503">
              <w:marLeft w:val="0"/>
              <w:marRight w:val="0"/>
              <w:marTop w:val="0"/>
              <w:marBottom w:val="0"/>
              <w:divBdr>
                <w:top w:val="none" w:sz="0" w:space="0" w:color="auto"/>
                <w:left w:val="none" w:sz="0" w:space="0" w:color="auto"/>
                <w:bottom w:val="none" w:sz="0" w:space="0" w:color="auto"/>
                <w:right w:val="none" w:sz="0" w:space="0" w:color="auto"/>
              </w:divBdr>
              <w:divsChild>
                <w:div w:id="668021748">
                  <w:marLeft w:val="0"/>
                  <w:marRight w:val="0"/>
                  <w:marTop w:val="0"/>
                  <w:marBottom w:val="0"/>
                  <w:divBdr>
                    <w:top w:val="none" w:sz="0" w:space="0" w:color="auto"/>
                    <w:left w:val="none" w:sz="0" w:space="0" w:color="auto"/>
                    <w:bottom w:val="none" w:sz="0" w:space="0" w:color="auto"/>
                    <w:right w:val="none" w:sz="0" w:space="0" w:color="auto"/>
                  </w:divBdr>
                  <w:divsChild>
                    <w:div w:id="1324505749">
                      <w:marLeft w:val="-45"/>
                      <w:marRight w:val="0"/>
                      <w:marTop w:val="0"/>
                      <w:marBottom w:val="0"/>
                      <w:divBdr>
                        <w:top w:val="single" w:sz="18" w:space="9" w:color="FFFFFF"/>
                        <w:left w:val="single" w:sz="18" w:space="12" w:color="FFFFFF"/>
                        <w:bottom w:val="none" w:sz="0" w:space="0" w:color="auto"/>
                        <w:right w:val="none" w:sz="0" w:space="0" w:color="auto"/>
                      </w:divBdr>
                      <w:divsChild>
                        <w:div w:id="958992914">
                          <w:marLeft w:val="0"/>
                          <w:marRight w:val="0"/>
                          <w:marTop w:val="0"/>
                          <w:marBottom w:val="0"/>
                          <w:divBdr>
                            <w:top w:val="none" w:sz="0" w:space="0" w:color="auto"/>
                            <w:left w:val="none" w:sz="0" w:space="0" w:color="auto"/>
                            <w:bottom w:val="none" w:sz="0" w:space="0" w:color="auto"/>
                            <w:right w:val="none" w:sz="0" w:space="0" w:color="auto"/>
                          </w:divBdr>
                          <w:divsChild>
                            <w:div w:id="341468442">
                              <w:marLeft w:val="0"/>
                              <w:marRight w:val="120"/>
                              <w:marTop w:val="0"/>
                              <w:marBottom w:val="0"/>
                              <w:divBdr>
                                <w:top w:val="none" w:sz="0" w:space="0" w:color="auto"/>
                                <w:left w:val="none" w:sz="0" w:space="0" w:color="auto"/>
                                <w:bottom w:val="none" w:sz="0" w:space="0" w:color="auto"/>
                                <w:right w:val="none" w:sz="0" w:space="0" w:color="auto"/>
                              </w:divBdr>
                              <w:divsChild>
                                <w:div w:id="285238913">
                                  <w:marLeft w:val="0"/>
                                  <w:marRight w:val="0"/>
                                  <w:marTop w:val="0"/>
                                  <w:marBottom w:val="0"/>
                                  <w:divBdr>
                                    <w:top w:val="none" w:sz="0" w:space="0" w:color="auto"/>
                                    <w:left w:val="none" w:sz="0" w:space="0" w:color="auto"/>
                                    <w:bottom w:val="none" w:sz="0" w:space="0" w:color="auto"/>
                                    <w:right w:val="none" w:sz="0" w:space="0" w:color="auto"/>
                                  </w:divBdr>
                                  <w:divsChild>
                                    <w:div w:id="1606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912100">
      <w:bodyDiv w:val="1"/>
      <w:marLeft w:val="0"/>
      <w:marRight w:val="0"/>
      <w:marTop w:val="0"/>
      <w:marBottom w:val="0"/>
      <w:divBdr>
        <w:top w:val="none" w:sz="0" w:space="0" w:color="auto"/>
        <w:left w:val="none" w:sz="0" w:space="0" w:color="auto"/>
        <w:bottom w:val="none" w:sz="0" w:space="0" w:color="auto"/>
        <w:right w:val="none" w:sz="0" w:space="0" w:color="auto"/>
      </w:divBdr>
    </w:div>
    <w:div w:id="1834372517">
      <w:bodyDiv w:val="1"/>
      <w:marLeft w:val="0"/>
      <w:marRight w:val="0"/>
      <w:marTop w:val="0"/>
      <w:marBottom w:val="0"/>
      <w:divBdr>
        <w:top w:val="none" w:sz="0" w:space="0" w:color="auto"/>
        <w:left w:val="none" w:sz="0" w:space="0" w:color="auto"/>
        <w:bottom w:val="none" w:sz="0" w:space="0" w:color="auto"/>
        <w:right w:val="none" w:sz="0" w:space="0" w:color="auto"/>
      </w:divBdr>
    </w:div>
    <w:div w:id="20568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vid19.govt.nz/government-actions/covid-19-alert-level/essential-businesses/" TargetMode="External"/><Relationship Id="rId13" Type="http://schemas.openxmlformats.org/officeDocument/2006/relationships/hyperlink" Target="https://datareportal.com/reports/digital-2024-new-zealand%2023%20July%202024" TargetMode="External"/><Relationship Id="rId18" Type="http://schemas.openxmlformats.org/officeDocument/2006/relationships/hyperlink" Target="https://www.facebook.com/NZParliament/videos/1275439412823489%201%20August%202024" TargetMode="External"/><Relationship Id="rId3" Type="http://schemas.openxmlformats.org/officeDocument/2006/relationships/styles" Target="styles.xml"/><Relationship Id="rId21" Type="http://schemas.openxmlformats.org/officeDocument/2006/relationships/hyperlink" Target="https://www.facebook.com/regulationsreviewnz/posts/pfbid02VBcrCYdXJLQ4iXgb5guVnrsUabKXgTwBYWUHUKej3eS7fDgJeR4Y54SpcZ2MmdW8l" TargetMode="External"/><Relationship Id="rId7" Type="http://schemas.openxmlformats.org/officeDocument/2006/relationships/endnotes" Target="endnotes.xml"/><Relationship Id="rId12" Type="http://schemas.openxmlformats.org/officeDocument/2006/relationships/hyperlink" Target="https://datareportal.com/reports/digital-2020-new-zealand%2023%20July%202024" TargetMode="External"/><Relationship Id="rId17" Type="http://schemas.openxmlformats.org/officeDocument/2006/relationships/hyperlink" Target="https://www.facebook.com/NZParliament/videos/170972784270074%204" TargetMode="External"/><Relationship Id="rId2" Type="http://schemas.openxmlformats.org/officeDocument/2006/relationships/numbering" Target="numbering.xml"/><Relationship Id="rId16" Type="http://schemas.openxmlformats.org/officeDocument/2006/relationships/hyperlink" Target="https://www.facebook.com/NZParliament/posts/pfbid0DPDumBoNEggU8dTqqfBJQcxJtNrpR1Wh7fqjdvrLyvyUgu92YWrQ3FQt1dtzf52dl%204%20July%202024" TargetMode="External"/><Relationship Id="rId20" Type="http://schemas.openxmlformats.org/officeDocument/2006/relationships/hyperlink" Target="https://www.parliament.nz/en/get-involved/features/watching-select-committees-in-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nz.co.nz/national/programmes/mediawatch/audio/2018924492/with-one-last-hurrah-goneburger-is-goneburger%20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www.dpmc.govt.nz/sites/default/files/2023-10/pr-timeline-significant-events-activities.pdf" TargetMode="External"/><Relationship Id="rId19" Type="http://schemas.openxmlformats.org/officeDocument/2006/relationships/hyperlink" Target="https://www.parliament.nz/en/get-involved/features/check-out-parliament-s-new-education-resources/" TargetMode="External"/><Relationship Id="rId4" Type="http://schemas.openxmlformats.org/officeDocument/2006/relationships/settings" Target="settings.xml"/><Relationship Id="rId9" Type="http://schemas.openxmlformats.org/officeDocument/2006/relationships/hyperlink" Target="https://www.parliament.nz/en/footer/about-us/parliamentary-engagement/engagement-research/research-on-audiences-for-select-committees-june-2020/" TargetMode="External"/><Relationship Id="rId14" Type="http://schemas.openxmlformats.org/officeDocument/2006/relationships/hyperlink" Target="https://www.logically.ai/resources/misinformation-disinformation-and-malinformation-threats-impacting-new-zealand-audience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facebook.com/NZParliament/posts/pfbid0DPDumBoNEggU8dTqqfBJQcxJtNrpR1Wh7fqjdvrLyvyUgu92YWrQ3FQt1dtzf52dl" TargetMode="External"/><Relationship Id="rId3" Type="http://schemas.openxmlformats.org/officeDocument/2006/relationships/hyperlink" Target="https://datareportal.com/reports/digital-2024-new-zealand" TargetMode="External"/><Relationship Id="rId7" Type="http://schemas.openxmlformats.org/officeDocument/2006/relationships/image" Target="media/image1.png"/><Relationship Id="rId12" Type="http://schemas.openxmlformats.org/officeDocument/2006/relationships/hyperlink" Target="https://www.parliament.nz/en/get-involved/features/check-out-parliament-s-new-education-resources/" TargetMode="External"/><Relationship Id="rId2" Type="http://schemas.openxmlformats.org/officeDocument/2006/relationships/hyperlink" Target="https://datareportal.com/reports/digital-2020-new-zealand" TargetMode="External"/><Relationship Id="rId1" Type="http://schemas.openxmlformats.org/officeDocument/2006/relationships/hyperlink" Target="https://www.rnz.co.nz/national/programmes/mediawatch/audio/2018924492/with-one-last-hurrah-goneburger-is-goneburger" TargetMode="External"/><Relationship Id="rId6" Type="http://schemas.openxmlformats.org/officeDocument/2006/relationships/hyperlink" Target="https://www.facebook.com/NZParliament/videos/1275439412823489" TargetMode="External"/><Relationship Id="rId11" Type="http://schemas.openxmlformats.org/officeDocument/2006/relationships/hyperlink" Target="https://www.parliament.nz/en/get-involved/features/watching-select-committees-in-2024/" TargetMode="External"/><Relationship Id="rId5" Type="http://schemas.openxmlformats.org/officeDocument/2006/relationships/hyperlink" Target="https://www.facebook.com/NZParliament/videos/170972784270074" TargetMode="External"/><Relationship Id="rId10" Type="http://schemas.openxmlformats.org/officeDocument/2006/relationships/hyperlink" Target="https://www.facebook.com/regulationsreviewnz/posts/pfbid02VBcrCYdXJLQ4iXgb5guVnrsUabKXgTwBYWUHUKej3eS7fDgJeR4Y54SpcZ2MmdW8l" TargetMode="External"/><Relationship Id="rId4" Type="http://schemas.openxmlformats.org/officeDocument/2006/relationships/hyperlink" Target="https://www.dpmc.govt.nz/sites/default/files/2023-10/pr-timeline-significant-events-activities.pdf" TargetMode="External"/><Relationship Id="rId9" Type="http://schemas.openxmlformats.org/officeDocument/2006/relationships/hyperlink" Target="https://www.logically.ai/resources/misinformation-disinformation-and-malinformation-threats-impacting-new-zealand-aud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Spr20</b:Tag>
    <b:SourceType>Report</b:SourceType>
    <b:Guid>{9E9B7AA3-6038-45B9-9225-143D3EBC727A}</b:Guid>
    <b:Title>Profile Performance (Office of the Clerk) January 1, 2020 - June 30, 2020</b:Title>
    <b:Year>2020</b:Year>
    <b:Publisher>Sprout Social</b:Publisher>
    <b:Author>
      <b:Author>
        <b:NameList>
          <b:Person>
            <b:Last>Social</b:Last>
            <b:First>Sprout</b:First>
          </b:Person>
        </b:NameList>
      </b:Author>
    </b:Author>
    <b:RefOrder>1</b:RefOrder>
  </b:Source>
</b:Sources>
</file>

<file path=customXml/itemProps1.xml><?xml version="1.0" encoding="utf-8"?>
<ds:datastoreItem xmlns:ds="http://schemas.openxmlformats.org/officeDocument/2006/customXml" ds:itemID="{B641EE2E-05D9-4ED0-A64E-26D17BAFCC3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4527</Words>
  <Characters>25806</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The Parliamentary Service</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McAuliffe</dc:creator>
  <cp:keywords/>
  <dc:description/>
  <cp:lastModifiedBy>Emma McAuliffe</cp:lastModifiedBy>
  <cp:revision>2</cp:revision>
  <dcterms:created xsi:type="dcterms:W3CDTF">2024-09-25T23:19:00Z</dcterms:created>
  <dcterms:modified xsi:type="dcterms:W3CDTF">2024-09-25T23:19:00Z</dcterms:modified>
</cp:coreProperties>
</file>